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301783" w14:textId="37F5A66D" w:rsidR="00F75660" w:rsidRDefault="00202E06" w:rsidP="005D64A8">
      <w:pPr>
        <w:pStyle w:val="Title"/>
      </w:pPr>
      <w:r>
        <w:t>West Yorkshire Fire &amp; Rescue Service</w:t>
      </w:r>
    </w:p>
    <w:p w14:paraId="39BABB10" w14:textId="42B12A19" w:rsidR="00202E06" w:rsidRDefault="00202E06" w:rsidP="005D64A8">
      <w:pPr>
        <w:pStyle w:val="Subtitle"/>
      </w:pPr>
      <w:r>
        <w:t>Job Description</w:t>
      </w:r>
      <w:r w:rsidR="00843D1F">
        <w:t>.</w:t>
      </w:r>
    </w:p>
    <w:p w14:paraId="524AEBBE" w14:textId="5812D414" w:rsidR="00202E06" w:rsidRPr="00CD634F" w:rsidRDefault="005D64A8" w:rsidP="005D64A8">
      <w:pPr>
        <w:tabs>
          <w:tab w:val="left" w:pos="2268"/>
        </w:tabs>
        <w:rPr>
          <w:b/>
          <w:bCs/>
        </w:rPr>
      </w:pPr>
      <w:r w:rsidRPr="68C00309">
        <w:rPr>
          <w:b/>
          <w:bCs/>
        </w:rPr>
        <w:t>Post Title</w:t>
      </w:r>
      <w:r w:rsidR="00202E06" w:rsidRPr="68C00309">
        <w:rPr>
          <w:b/>
          <w:bCs/>
        </w:rPr>
        <w:t>:</w:t>
      </w:r>
      <w:r>
        <w:tab/>
      </w:r>
      <w:r w:rsidR="00D80EEA">
        <w:t>Operational Policy Coordinator</w:t>
      </w:r>
      <w:r w:rsidR="2431DAE0">
        <w:t>.</w:t>
      </w:r>
    </w:p>
    <w:p w14:paraId="4D966EAC" w14:textId="0518722E" w:rsidR="00CD634F" w:rsidRPr="00CD634F" w:rsidRDefault="005D64A8" w:rsidP="005D64A8">
      <w:pPr>
        <w:tabs>
          <w:tab w:val="left" w:pos="2268"/>
        </w:tabs>
        <w:rPr>
          <w:b/>
          <w:bCs/>
        </w:rPr>
      </w:pPr>
      <w:r w:rsidRPr="00CD634F">
        <w:rPr>
          <w:b/>
          <w:bCs/>
        </w:rPr>
        <w:t>Grade</w:t>
      </w:r>
      <w:r w:rsidR="00CD634F" w:rsidRPr="00CD634F">
        <w:rPr>
          <w:b/>
          <w:bCs/>
        </w:rPr>
        <w:t>:</w:t>
      </w:r>
      <w:r w:rsidR="00CD634F" w:rsidRPr="00CD634F">
        <w:rPr>
          <w:b/>
          <w:bCs/>
        </w:rPr>
        <w:tab/>
      </w:r>
      <w:r w:rsidR="00D80EEA" w:rsidRPr="006960E7">
        <w:t>4</w:t>
      </w:r>
      <w:r w:rsidR="00F62B2A" w:rsidRPr="006960E7">
        <w:t>.</w:t>
      </w:r>
    </w:p>
    <w:p w14:paraId="753A735D" w14:textId="00221310" w:rsidR="00CD634F" w:rsidRPr="00CD634F" w:rsidRDefault="005D64A8" w:rsidP="005D64A8">
      <w:pPr>
        <w:tabs>
          <w:tab w:val="left" w:pos="2268"/>
        </w:tabs>
        <w:rPr>
          <w:b/>
          <w:bCs/>
        </w:rPr>
      </w:pPr>
      <w:r w:rsidRPr="00CD634F">
        <w:rPr>
          <w:b/>
          <w:bCs/>
        </w:rPr>
        <w:t>Responsible To</w:t>
      </w:r>
      <w:r w:rsidR="00CD634F" w:rsidRPr="00CD634F">
        <w:rPr>
          <w:b/>
          <w:bCs/>
        </w:rPr>
        <w:t>:</w:t>
      </w:r>
      <w:r w:rsidR="00CD634F" w:rsidRPr="00CD634F">
        <w:rPr>
          <w:b/>
          <w:bCs/>
        </w:rPr>
        <w:tab/>
      </w:r>
      <w:r w:rsidR="00D80EEA" w:rsidRPr="006960E7">
        <w:t>Group Manager Operational Policy and Guidance</w:t>
      </w:r>
      <w:r w:rsidR="00F62B2A" w:rsidRPr="006960E7">
        <w:t>.</w:t>
      </w:r>
    </w:p>
    <w:p w14:paraId="33C842D4" w14:textId="30E4D120" w:rsidR="00CD634F" w:rsidRDefault="005D64A8" w:rsidP="006960E7">
      <w:pPr>
        <w:tabs>
          <w:tab w:val="left" w:pos="2268"/>
        </w:tabs>
        <w:ind w:left="2268" w:hanging="2268"/>
        <w:rPr>
          <w:b/>
          <w:bCs/>
          <w:color w:val="FF0000"/>
        </w:rPr>
      </w:pPr>
      <w:r w:rsidRPr="00CD634F">
        <w:rPr>
          <w:b/>
          <w:bCs/>
        </w:rPr>
        <w:t>Purpose Of Post</w:t>
      </w:r>
      <w:r w:rsidR="00CD634F" w:rsidRPr="00CD634F">
        <w:rPr>
          <w:b/>
          <w:bCs/>
        </w:rPr>
        <w:t>:</w:t>
      </w:r>
      <w:r w:rsidR="006960E7">
        <w:rPr>
          <w:b/>
          <w:bCs/>
        </w:rPr>
        <w:tab/>
      </w:r>
      <w:r w:rsidR="00D80EEA" w:rsidRPr="006960E7">
        <w:t xml:space="preserve">To support the development, review, maintenance and communication of WYFRS operational policy and guidance, </w:t>
      </w:r>
      <w:r w:rsidR="006B0303" w:rsidRPr="006960E7">
        <w:t>ensuring documents are accurate, accessible, current and aligned</w:t>
      </w:r>
      <w:r w:rsidR="00FE0F7A" w:rsidRPr="006960E7">
        <w:t xml:space="preserve"> to </w:t>
      </w:r>
      <w:proofErr w:type="spellStart"/>
      <w:r w:rsidR="00FE0F7A" w:rsidRPr="006960E7">
        <w:t>lesgislation</w:t>
      </w:r>
      <w:proofErr w:type="spellEnd"/>
      <w:r w:rsidR="00FE0F7A" w:rsidRPr="006960E7">
        <w:t xml:space="preserve">, National Operational Guidance, Fire Standards and internal </w:t>
      </w:r>
      <w:r w:rsidR="006960E7" w:rsidRPr="006960E7">
        <w:t>governance requirements</w:t>
      </w:r>
      <w:r w:rsidR="00F62B2A" w:rsidRPr="006960E7">
        <w:t>.</w:t>
      </w:r>
      <w:r w:rsidR="006960E7">
        <w:rPr>
          <w:b/>
          <w:bCs/>
        </w:rPr>
        <w:t xml:space="preserve"> </w:t>
      </w:r>
    </w:p>
    <w:p w14:paraId="78371F77" w14:textId="21A8EC62" w:rsidR="00CD634F" w:rsidRDefault="00CD634F" w:rsidP="005D64A8">
      <w:pPr>
        <w:pStyle w:val="Heading1"/>
      </w:pPr>
      <w:r>
        <w:t>Organisational chart</w:t>
      </w:r>
      <w:r w:rsidR="00843D1F">
        <w:t>.</w:t>
      </w:r>
    </w:p>
    <w:p w14:paraId="2B2AB042" w14:textId="2B60D1D9" w:rsidR="006960E7" w:rsidRDefault="00AC03D1" w:rsidP="005D64A8">
      <w:pPr>
        <w:pStyle w:val="Heading1"/>
      </w:pPr>
      <w:r w:rsidRPr="003B0646">
        <w:rPr>
          <w:noProof/>
        </w:rPr>
        <w:drawing>
          <wp:inline distT="0" distB="0" distL="0" distR="0" wp14:anchorId="3C5F2F33" wp14:editId="410DDD40">
            <wp:extent cx="3352800" cy="2304004"/>
            <wp:effectExtent l="0" t="0" r="0" b="1270"/>
            <wp:docPr id="55540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06885" name=""/>
                    <pic:cNvPicPr/>
                  </pic:nvPicPr>
                  <pic:blipFill>
                    <a:blip r:embed="rId12"/>
                    <a:stretch>
                      <a:fillRect/>
                    </a:stretch>
                  </pic:blipFill>
                  <pic:spPr>
                    <a:xfrm>
                      <a:off x="0" y="0"/>
                      <a:ext cx="3381278" cy="2323574"/>
                    </a:xfrm>
                    <a:prstGeom prst="rect">
                      <a:avLst/>
                    </a:prstGeom>
                  </pic:spPr>
                </pic:pic>
              </a:graphicData>
            </a:graphic>
          </wp:inline>
        </w:drawing>
      </w:r>
    </w:p>
    <w:p w14:paraId="45F0A4E1" w14:textId="1D0385A4" w:rsidR="00CD634F" w:rsidRDefault="00CD634F" w:rsidP="005D64A8">
      <w:pPr>
        <w:pStyle w:val="Heading1"/>
      </w:pPr>
      <w:r>
        <w:t>Main duties and responsibilities of the role</w:t>
      </w:r>
      <w:r w:rsidR="00843D1F">
        <w:t>.</w:t>
      </w:r>
    </w:p>
    <w:p w14:paraId="607151EE"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Identify and co-ordinate currency of all WYFRS’ operational Tactical Risk Assessments, policies and guidance in line with review periods. </w:t>
      </w:r>
    </w:p>
    <w:p w14:paraId="76610A79"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Determine future operational policy and procedure requirements and support the development of these documents, reflecting legislative and National Operational Guidance requirements. </w:t>
      </w:r>
    </w:p>
    <w:p w14:paraId="03DBBD32"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Review format and content of existing policies and procedures to ensure information is clear and fit for purpose in line with the Service accessibility toolkit.</w:t>
      </w:r>
    </w:p>
    <w:p w14:paraId="1FF5D6BF"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lastRenderedPageBreak/>
        <w:t>Support consultation meetings, working effectively with other departments to ensure accurate policy and guidance development.</w:t>
      </w:r>
    </w:p>
    <w:p w14:paraId="353C1DFA"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Maintain and update the </w:t>
      </w:r>
      <w:proofErr w:type="spellStart"/>
      <w:r w:rsidRPr="007A6423">
        <w:rPr>
          <w:rFonts w:ascii="Arial" w:eastAsia="Arial" w:hAnsi="Arial"/>
          <w:b w:val="0"/>
          <w:bCs w:val="0"/>
          <w:color w:val="auto"/>
          <w:sz w:val="24"/>
          <w:szCs w:val="28"/>
        </w:rPr>
        <w:t>InfoHub</w:t>
      </w:r>
      <w:proofErr w:type="spellEnd"/>
      <w:r w:rsidRPr="007A6423">
        <w:rPr>
          <w:rFonts w:ascii="Arial" w:eastAsia="Arial" w:hAnsi="Arial"/>
          <w:b w:val="0"/>
          <w:bCs w:val="0"/>
          <w:color w:val="auto"/>
          <w:sz w:val="24"/>
          <w:szCs w:val="28"/>
        </w:rPr>
        <w:t>/</w:t>
      </w:r>
      <w:proofErr w:type="spellStart"/>
      <w:r w:rsidRPr="007A6423">
        <w:rPr>
          <w:rFonts w:ascii="Arial" w:eastAsia="Arial" w:hAnsi="Arial"/>
          <w:b w:val="0"/>
          <w:bCs w:val="0"/>
          <w:color w:val="auto"/>
          <w:sz w:val="24"/>
          <w:szCs w:val="28"/>
        </w:rPr>
        <w:t>OpsHub</w:t>
      </w:r>
      <w:proofErr w:type="spellEnd"/>
      <w:r w:rsidRPr="007A6423">
        <w:rPr>
          <w:rFonts w:ascii="Arial" w:eastAsia="Arial" w:hAnsi="Arial"/>
          <w:b w:val="0"/>
          <w:bCs w:val="0"/>
          <w:color w:val="auto"/>
          <w:sz w:val="24"/>
          <w:szCs w:val="28"/>
        </w:rPr>
        <w:t xml:space="preserve"> sites with new/revised information.</w:t>
      </w:r>
    </w:p>
    <w:p w14:paraId="5E56C953"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Develop and deliver the associated training packages for policy, guidance and product pack as per the responsibility of the Operational Policy department.</w:t>
      </w:r>
    </w:p>
    <w:p w14:paraId="42765642"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Liaise with subject matter experts (SME) to assure content of work and produce in line with the SME direction. </w:t>
      </w:r>
    </w:p>
    <w:p w14:paraId="50D80B66"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To receive and action requests from internal departments and/or external agencies with regards to operational policy (NFCC, HMICFRS, SIAT etc.).</w:t>
      </w:r>
    </w:p>
    <w:p w14:paraId="0B3A37B4"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Lead the administration of 13/16 arrangements ensuring annual financial figure produced.</w:t>
      </w:r>
    </w:p>
    <w:p w14:paraId="53779A3B"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To support the closure of NOG strategic gaps through research and collaboration with SMEs. </w:t>
      </w:r>
    </w:p>
    <w:p w14:paraId="2E6498DC"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Manage the administration of policy consultation arrangements.</w:t>
      </w:r>
    </w:p>
    <w:p w14:paraId="6448F813"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Liaise with and record the findings of policy consultations. </w:t>
      </w:r>
    </w:p>
    <w:p w14:paraId="5E61EE08"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To provide project support to the Service Support directorate. </w:t>
      </w:r>
    </w:p>
    <w:p w14:paraId="6DF58FC8"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Attend meetings and capture minutes related to Policy, Learning and Assurance supporting shared work development.</w:t>
      </w:r>
    </w:p>
    <w:p w14:paraId="0099D48F"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Create and implement effective plans in line with FRS policy objectives.</w:t>
      </w:r>
    </w:p>
    <w:p w14:paraId="287C30D1"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Develop self, individuals, teams to improve the FRS operational effectiveness.</w:t>
      </w:r>
    </w:p>
    <w:p w14:paraId="3F69849D"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To maintain and audit the Operations directorate electronic data storage systems in accordance with information security requirements.</w:t>
      </w:r>
    </w:p>
    <w:p w14:paraId="4E115356"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To organise and administer departmental meetings, seminars and other operational related events. </w:t>
      </w:r>
    </w:p>
    <w:p w14:paraId="09B6F9BD"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To maintain department records and ensure that any data so produced as part of their responsibilities is accurate and current. </w:t>
      </w:r>
    </w:p>
    <w:p w14:paraId="4B9785ED"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To support and assist Auditors and other internal departments with access to information and data where required.</w:t>
      </w:r>
    </w:p>
    <w:p w14:paraId="0EF9ACC4"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Participate in any relevant training activities as directed by the Operational Policy Group Manager.</w:t>
      </w:r>
    </w:p>
    <w:p w14:paraId="1B65A29D"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 xml:space="preserve">Develop OPID/TPID and CPID information as instructed by the Operational Policy Group Manager. </w:t>
      </w:r>
    </w:p>
    <w:p w14:paraId="251C187C" w14:textId="77777777" w:rsidR="00727EC7" w:rsidRPr="007A6423" w:rsidRDefault="00727EC7" w:rsidP="007A6423">
      <w:pPr>
        <w:pStyle w:val="Heading1"/>
        <w:numPr>
          <w:ilvl w:val="0"/>
          <w:numId w:val="9"/>
        </w:numPr>
        <w:spacing w:line="240" w:lineRule="auto"/>
        <w:rPr>
          <w:rFonts w:ascii="Arial" w:eastAsia="Arial" w:hAnsi="Arial"/>
          <w:b w:val="0"/>
          <w:bCs w:val="0"/>
          <w:color w:val="auto"/>
          <w:sz w:val="24"/>
          <w:szCs w:val="28"/>
        </w:rPr>
      </w:pPr>
      <w:r w:rsidRPr="007A6423">
        <w:rPr>
          <w:rFonts w:ascii="Arial" w:eastAsia="Arial" w:hAnsi="Arial"/>
          <w:b w:val="0"/>
          <w:bCs w:val="0"/>
          <w:color w:val="auto"/>
          <w:sz w:val="24"/>
          <w:szCs w:val="28"/>
        </w:rPr>
        <w:t>To carry out any research as deemed necessary and appropriate by Officers in the Service Support Directorate.</w:t>
      </w:r>
    </w:p>
    <w:p w14:paraId="0FFFC0E6" w14:textId="46116780" w:rsidR="00CD634F" w:rsidRDefault="00727EC7" w:rsidP="007A6423">
      <w:pPr>
        <w:pStyle w:val="Numbered"/>
        <w:numPr>
          <w:ilvl w:val="0"/>
          <w:numId w:val="9"/>
        </w:numPr>
      </w:pPr>
      <w:r w:rsidRPr="007A6423">
        <w:rPr>
          <w:rFonts w:eastAsia="Arial"/>
          <w:szCs w:val="28"/>
        </w:rPr>
        <w:t>To undertake any other duties commensurate with the grade of the post as directed by management.</w:t>
      </w:r>
    </w:p>
    <w:p w14:paraId="44A08382" w14:textId="3D330CB2" w:rsidR="00CD634F" w:rsidRDefault="00CD634F" w:rsidP="00694BDB">
      <w:pPr>
        <w:pStyle w:val="Heading1"/>
      </w:pPr>
      <w:r>
        <w:lastRenderedPageBreak/>
        <w:t>Organisational wide responsibilities</w:t>
      </w:r>
      <w:r w:rsidR="00843D1F">
        <w:t>.</w:t>
      </w:r>
    </w:p>
    <w:p w14:paraId="486997E1" w14:textId="2616878D" w:rsidR="0091601E" w:rsidRPr="00230F93" w:rsidRDefault="0091601E" w:rsidP="005D64A8">
      <w:pPr>
        <w:pStyle w:val="Numbered"/>
      </w:pPr>
      <w:r>
        <w:t>Adherence to the</w:t>
      </w:r>
      <w:r w:rsidRPr="591B2D7D">
        <w:rPr>
          <w:b/>
          <w:bCs/>
        </w:rPr>
        <w:t xml:space="preserve"> </w:t>
      </w:r>
      <w:hyperlink r:id="rId13">
        <w:r w:rsidR="61EE0967" w:rsidRPr="591B2D7D">
          <w:rPr>
            <w:rStyle w:val="Hyperlink"/>
            <w:rFonts w:eastAsia="Calibri" w:cs="Arial"/>
            <w:b/>
            <w:bCs/>
            <w:szCs w:val="24"/>
          </w:rPr>
          <w:t>NFCC Code of Ethics</w:t>
        </w:r>
      </w:hyperlink>
      <w:r w:rsidRPr="591B2D7D">
        <w:rPr>
          <w:b/>
          <w:bCs/>
        </w:rPr>
        <w:t> </w:t>
      </w:r>
      <w:r>
        <w:t>and</w:t>
      </w:r>
      <w:r w:rsidRPr="591B2D7D">
        <w:rPr>
          <w:b/>
          <w:bCs/>
        </w:rPr>
        <w:t> </w:t>
      </w:r>
      <w:hyperlink r:id="rId14">
        <w:r w:rsidRPr="591B2D7D">
          <w:rPr>
            <w:rStyle w:val="Hyperlink"/>
            <w:b/>
            <w:bCs/>
          </w:rPr>
          <w:t>West Yorkshire Fire Service Values</w:t>
        </w:r>
      </w:hyperlink>
      <w:r>
        <w:t xml:space="preserve">. </w:t>
      </w:r>
    </w:p>
    <w:p w14:paraId="59F4E32F" w14:textId="2EA916FC" w:rsidR="0091601E" w:rsidRDefault="0091601E" w:rsidP="005D64A8">
      <w:pPr>
        <w:jc w:val="center"/>
        <w:rPr>
          <w:b/>
          <w:bCs/>
        </w:rPr>
      </w:pPr>
      <w:r>
        <w:rPr>
          <w:b/>
          <w:bCs/>
          <w:noProof/>
        </w:rPr>
        <w:drawing>
          <wp:inline distT="0" distB="0" distL="0" distR="0" wp14:anchorId="27E38416" wp14:editId="504B5F5F">
            <wp:extent cx="2066925" cy="1971675"/>
            <wp:effectExtent l="0" t="0" r="9525" b="9525"/>
            <wp:docPr id="958595158" name="Picture 1" descr="A logo of the NFCC Core Code of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5158" name="Picture 1" descr="A logo of the NFCC Core Code of Ethics."/>
                    <pic:cNvPicPr/>
                  </pic:nvPicPr>
                  <pic:blipFill rotWithShape="1">
                    <a:blip r:embed="rId15">
                      <a:alphaModFix/>
                      <a:extLst>
                        <a:ext uri="{28A0092B-C50C-407E-A947-70E740481C1C}">
                          <a14:useLocalDpi xmlns:a14="http://schemas.microsoft.com/office/drawing/2010/main" val="0"/>
                        </a:ext>
                      </a:extLst>
                    </a:blip>
                    <a:srcRect l="7692" t="9962" r="16434" b="10728"/>
                    <a:stretch/>
                  </pic:blipFill>
                  <pic:spPr bwMode="auto">
                    <a:xfrm>
                      <a:off x="0" y="0"/>
                      <a:ext cx="2066925" cy="1971675"/>
                    </a:xfrm>
                    <a:prstGeom prst="rect">
                      <a:avLst/>
                    </a:prstGeom>
                    <a:ln>
                      <a:noFill/>
                    </a:ln>
                    <a:extLst>
                      <a:ext uri="{53640926-AAD7-44D8-BBD7-CCE9431645EC}">
                        <a14:shadowObscured xmlns:a14="http://schemas.microsoft.com/office/drawing/2010/main"/>
                      </a:ext>
                    </a:extLst>
                  </pic:spPr>
                </pic:pic>
              </a:graphicData>
            </a:graphic>
          </wp:inline>
        </w:drawing>
      </w:r>
    </w:p>
    <w:p w14:paraId="63E287CE" w14:textId="4682E430" w:rsidR="008E0EEF" w:rsidRDefault="000305FC" w:rsidP="00230F93">
      <w:pPr>
        <w:pStyle w:val="Numbered"/>
      </w:pPr>
      <w:r>
        <w:t>To implement and promote the Authority’s:</w:t>
      </w:r>
    </w:p>
    <w:p w14:paraId="14F68BEA" w14:textId="10614DF0" w:rsidR="000305FC" w:rsidRPr="00230F93" w:rsidRDefault="00B83CFE" w:rsidP="00230F93">
      <w:pPr>
        <w:pStyle w:val="Bulleted"/>
      </w:pPr>
      <w:r w:rsidRPr="00230F93">
        <w:t>Health and Safety policies</w:t>
      </w:r>
      <w:r w:rsidR="00940CE6" w:rsidRPr="00230F93">
        <w:t>.</w:t>
      </w:r>
    </w:p>
    <w:p w14:paraId="52B16BDD" w14:textId="77777777" w:rsidR="008B29EE" w:rsidRPr="00230F93" w:rsidRDefault="008B29EE" w:rsidP="00230F93">
      <w:pPr>
        <w:pStyle w:val="Bulleted"/>
      </w:pPr>
      <w:r w:rsidRPr="00230F93">
        <w:t>Equality and Diversity policies.</w:t>
      </w:r>
    </w:p>
    <w:p w14:paraId="3BA5860F" w14:textId="77777777" w:rsidR="00D14D39" w:rsidRPr="00230F93" w:rsidRDefault="00D14D39" w:rsidP="00230F93">
      <w:pPr>
        <w:pStyle w:val="Bulleted"/>
      </w:pPr>
      <w:r w:rsidRPr="00230F93">
        <w:t>Information Security Management System policies.</w:t>
      </w:r>
    </w:p>
    <w:p w14:paraId="6CBEA319" w14:textId="77777777" w:rsidR="00775A7B" w:rsidRPr="00230F93" w:rsidRDefault="00775A7B" w:rsidP="00230F93">
      <w:pPr>
        <w:pStyle w:val="Bulleted"/>
      </w:pPr>
      <w:r w:rsidRPr="00230F93">
        <w:t>Safeguarding policies.</w:t>
      </w:r>
    </w:p>
    <w:p w14:paraId="192B1979" w14:textId="77777777" w:rsidR="00C77D06" w:rsidRPr="00230F93" w:rsidRDefault="00C77D06" w:rsidP="00230F93">
      <w:pPr>
        <w:pStyle w:val="Bulleted"/>
      </w:pPr>
      <w:r w:rsidRPr="00230F93">
        <w:t xml:space="preserve">Business continuity policy and contingency arrangements. </w:t>
      </w:r>
    </w:p>
    <w:p w14:paraId="496D5AE4" w14:textId="77777777" w:rsidR="007E1828" w:rsidRPr="00230F93" w:rsidRDefault="007E1828" w:rsidP="00230F93">
      <w:pPr>
        <w:pStyle w:val="Bulleted"/>
      </w:pPr>
      <w:r w:rsidRPr="00230F93">
        <w:t>Policies related to General Data Protection Regulation and Data Protection Act 2018.</w:t>
      </w:r>
    </w:p>
    <w:p w14:paraId="37F50948" w14:textId="77777777" w:rsidR="00A33E19" w:rsidRPr="00230F93" w:rsidRDefault="00A33E19" w:rsidP="00230F93">
      <w:pPr>
        <w:pStyle w:val="Bulleted"/>
      </w:pPr>
      <w:r w:rsidRPr="00230F93">
        <w:t>Commitment to maintaining our Customer Service expectations.</w:t>
      </w:r>
    </w:p>
    <w:p w14:paraId="4AB9C059" w14:textId="04EC6647" w:rsidR="00A33E19" w:rsidRDefault="003D18CD" w:rsidP="00230F93">
      <w:pPr>
        <w:pStyle w:val="Numbered"/>
      </w:pPr>
      <w:r>
        <w:t>Pass Security Clearance vetting for the role.</w:t>
      </w:r>
    </w:p>
    <w:p w14:paraId="1EB854A9" w14:textId="33D083A9" w:rsidR="00204F06" w:rsidRPr="00230F93" w:rsidRDefault="00CA7398" w:rsidP="00230F93">
      <w:pPr>
        <w:pStyle w:val="Numbered"/>
      </w:pPr>
      <w:r>
        <w:t xml:space="preserve">This post has been designated a hybrid working post which means the postholder’s </w:t>
      </w:r>
      <w:r w:rsidRPr="00230F93">
        <w:t>working</w:t>
      </w:r>
      <w:r>
        <w:t xml:space="preserve"> time will be split between the workplace and home. The actual pattern and number of days at each will</w:t>
      </w:r>
      <w:r w:rsidR="00C82F1B">
        <w:t xml:space="preserve"> be agreed locally with the line manager and will be determined based on the service needs. </w:t>
      </w:r>
    </w:p>
    <w:p w14:paraId="1C9CF4D9" w14:textId="08B8F4C3" w:rsidR="00C82F1B" w:rsidRDefault="0037695C" w:rsidP="00694BDB">
      <w:pPr>
        <w:pStyle w:val="Heading1"/>
      </w:pPr>
      <w:r>
        <w:t>Skills and experience requirements for this role</w:t>
      </w:r>
      <w:r w:rsidR="00F62B2A">
        <w:t>.</w:t>
      </w:r>
    </w:p>
    <w:p w14:paraId="7CA4B07B" w14:textId="0ABB88C5" w:rsidR="00EA6EFD" w:rsidRPr="00EA6EFD" w:rsidRDefault="00EA6EFD" w:rsidP="00230F93">
      <w:r w:rsidRPr="00EA6EFD">
        <w:t xml:space="preserve">In the supporting statement section of the application form give clear, concise examples of how </w:t>
      </w:r>
      <w:r w:rsidRPr="00EA6EFD">
        <w:rPr>
          <w:b/>
          <w:bCs/>
        </w:rPr>
        <w:t>you meet all of the Essential person specification criteria</w:t>
      </w:r>
      <w:r w:rsidRPr="00EA6EFD">
        <w:t xml:space="preserve"> (i.e. items you must be able to do from day one to be able to do the job), </w:t>
      </w:r>
      <w:r w:rsidRPr="00EA6EFD">
        <w:rPr>
          <w:b/>
          <w:bCs/>
        </w:rPr>
        <w:t>identified as ‘Application’ in order to be shortlisted for this vacancy</w:t>
      </w:r>
      <w:r w:rsidRPr="00EA6EFD">
        <w:t xml:space="preserve">.  If </w:t>
      </w:r>
      <w:proofErr w:type="gramStart"/>
      <w:r w:rsidRPr="00EA6EFD">
        <w:t>a large number of</w:t>
      </w:r>
      <w:proofErr w:type="gramEnd"/>
      <w:r w:rsidRPr="00EA6EFD">
        <w:t xml:space="preserve"> applications are received, only those who also meet the Desirable criteria, identified as ‘Application’, will be shortlisted, i.e. criteria you need to do the job, but which could be learnt during training.</w:t>
      </w:r>
    </w:p>
    <w:p w14:paraId="55136315" w14:textId="19317B47" w:rsidR="00EA6EFD" w:rsidRPr="00EA6EFD" w:rsidRDefault="00EA6EFD" w:rsidP="00230F93">
      <w:r w:rsidRPr="00C53D7C">
        <w:rPr>
          <w:b/>
          <w:bCs/>
        </w:rPr>
        <w:t>Please list or number the</w:t>
      </w:r>
      <w:r w:rsidR="00C53D7C" w:rsidRPr="00C53D7C">
        <w:t xml:space="preserve"> </w:t>
      </w:r>
      <w:r w:rsidRPr="00EA6EFD">
        <w:t xml:space="preserve">competency criteria below against which you are providing evidence/examples </w:t>
      </w:r>
      <w:proofErr w:type="gramStart"/>
      <w:r w:rsidRPr="00EA6EFD">
        <w:t>in order to</w:t>
      </w:r>
      <w:proofErr w:type="gramEnd"/>
      <w:r w:rsidRPr="00EA6EFD">
        <w:t xml:space="preserve"> structure your supporting statement in a well organised way.</w:t>
      </w:r>
    </w:p>
    <w:p w14:paraId="48DEADDA" w14:textId="77777777" w:rsidR="00EA6EFD" w:rsidRPr="00EA6EFD" w:rsidRDefault="00EA6EFD" w:rsidP="00230F93">
      <w:r w:rsidRPr="00EA6EFD">
        <w:lastRenderedPageBreak/>
        <w:t xml:space="preserve">There may be some criteria that are identified through ‘Selection Process’ only. </w:t>
      </w:r>
      <w:r w:rsidRPr="00C53D7C">
        <w:rPr>
          <w:b/>
          <w:bCs/>
        </w:rPr>
        <w:t>You will only be assessed on these criteria during the selection process and not from your application form</w:t>
      </w:r>
      <w:r w:rsidRPr="00EA6EFD">
        <w:t>, this may involve tests, presentations, interview etc.</w:t>
      </w:r>
    </w:p>
    <w:tbl>
      <w:tblPr>
        <w:tblStyle w:val="TableGrid"/>
        <w:tblW w:w="9776" w:type="dxa"/>
        <w:tblLayout w:type="fixed"/>
        <w:tblLook w:val="04A0" w:firstRow="1" w:lastRow="0" w:firstColumn="1" w:lastColumn="0" w:noHBand="0" w:noVBand="1"/>
      </w:tblPr>
      <w:tblGrid>
        <w:gridCol w:w="642"/>
        <w:gridCol w:w="6016"/>
        <w:gridCol w:w="1417"/>
        <w:gridCol w:w="1701"/>
      </w:tblGrid>
      <w:tr w:rsidR="00EC4721" w14:paraId="6CB9632A" w14:textId="77777777" w:rsidTr="00C461C0">
        <w:trPr>
          <w:tblHeader/>
        </w:trPr>
        <w:tc>
          <w:tcPr>
            <w:tcW w:w="642" w:type="dxa"/>
            <w:shd w:val="clear" w:color="auto" w:fill="D9E2F3" w:themeFill="accent1" w:themeFillTint="33"/>
          </w:tcPr>
          <w:p w14:paraId="6E3A7A09" w14:textId="77777777" w:rsidR="00AA7FB7" w:rsidRDefault="00AA7FB7" w:rsidP="00230F93">
            <w:pPr>
              <w:pStyle w:val="Numbered"/>
              <w:numPr>
                <w:ilvl w:val="0"/>
                <w:numId w:val="0"/>
              </w:numPr>
              <w:ind w:left="454" w:hanging="454"/>
            </w:pPr>
            <w:bookmarkStart w:id="0" w:name="_Hlk218063085"/>
          </w:p>
        </w:tc>
        <w:tc>
          <w:tcPr>
            <w:tcW w:w="6016" w:type="dxa"/>
            <w:shd w:val="clear" w:color="auto" w:fill="D9E2F3" w:themeFill="accent1" w:themeFillTint="33"/>
          </w:tcPr>
          <w:p w14:paraId="54689E49" w14:textId="1AE63B26" w:rsidR="00AA7FB7" w:rsidRPr="00AE61BA" w:rsidRDefault="00AE61BA" w:rsidP="0037695C">
            <w:pPr>
              <w:rPr>
                <w:b/>
                <w:bCs/>
              </w:rPr>
            </w:pPr>
            <w:r>
              <w:rPr>
                <w:b/>
                <w:bCs/>
              </w:rPr>
              <w:t>Experience</w:t>
            </w:r>
            <w:r w:rsidR="00843D1F">
              <w:rPr>
                <w:b/>
                <w:bCs/>
              </w:rPr>
              <w:t>.</w:t>
            </w:r>
          </w:p>
        </w:tc>
        <w:tc>
          <w:tcPr>
            <w:tcW w:w="1417" w:type="dxa"/>
            <w:shd w:val="clear" w:color="auto" w:fill="D9E2F3" w:themeFill="accent1" w:themeFillTint="33"/>
          </w:tcPr>
          <w:p w14:paraId="4C8D2977" w14:textId="0D77F33B" w:rsidR="00AA7FB7" w:rsidRPr="00AE61BA" w:rsidRDefault="00AE61BA" w:rsidP="00A621D6">
            <w:pPr>
              <w:rPr>
                <w:b/>
                <w:bCs/>
              </w:rPr>
            </w:pPr>
            <w:r w:rsidRPr="00AE61BA">
              <w:rPr>
                <w:b/>
                <w:bCs/>
              </w:rPr>
              <w:t>Essential/Desirable</w:t>
            </w:r>
            <w:r w:rsidR="00843D1F">
              <w:rPr>
                <w:b/>
                <w:bCs/>
              </w:rPr>
              <w:t>.</w:t>
            </w:r>
          </w:p>
        </w:tc>
        <w:tc>
          <w:tcPr>
            <w:tcW w:w="1701" w:type="dxa"/>
            <w:shd w:val="clear" w:color="auto" w:fill="D9E2F3" w:themeFill="accent1" w:themeFillTint="33"/>
          </w:tcPr>
          <w:p w14:paraId="5E7C96FD" w14:textId="4DBACA6A" w:rsidR="00AA7FB7" w:rsidRPr="00A621D6" w:rsidRDefault="00A621D6" w:rsidP="0037695C">
            <w:pPr>
              <w:rPr>
                <w:b/>
                <w:bCs/>
              </w:rPr>
            </w:pPr>
            <w:r w:rsidRPr="00A621D6">
              <w:rPr>
                <w:b/>
                <w:bCs/>
              </w:rPr>
              <w:t>Where identified</w:t>
            </w:r>
            <w:r w:rsidR="00843D1F">
              <w:rPr>
                <w:b/>
                <w:bCs/>
              </w:rPr>
              <w:t>.</w:t>
            </w:r>
          </w:p>
        </w:tc>
      </w:tr>
      <w:tr w:rsidR="00EC4721" w14:paraId="23CF6407" w14:textId="77777777" w:rsidTr="00C461C0">
        <w:tc>
          <w:tcPr>
            <w:tcW w:w="642" w:type="dxa"/>
          </w:tcPr>
          <w:p w14:paraId="1F1E3ABF" w14:textId="55DA915D" w:rsidR="00AA7FB7" w:rsidRDefault="00AA7FB7" w:rsidP="00230F93">
            <w:pPr>
              <w:pStyle w:val="Numbered"/>
              <w:numPr>
                <w:ilvl w:val="0"/>
                <w:numId w:val="6"/>
              </w:numPr>
            </w:pPr>
          </w:p>
        </w:tc>
        <w:tc>
          <w:tcPr>
            <w:tcW w:w="6016" w:type="dxa"/>
          </w:tcPr>
          <w:p w14:paraId="65C067DC" w14:textId="1ACFEE94" w:rsidR="00AA7FB7" w:rsidRPr="00826D19" w:rsidRDefault="007A6423" w:rsidP="0037695C">
            <w:pPr>
              <w:rPr>
                <w:szCs w:val="24"/>
              </w:rPr>
            </w:pPr>
            <w:r>
              <w:rPr>
                <w:rFonts w:eastAsia="Arial Unicode MS" w:cs="Arial"/>
                <w:szCs w:val="24"/>
              </w:rPr>
              <w:t>Experience of influencing others effectively in a large diverse organisation.</w:t>
            </w:r>
          </w:p>
        </w:tc>
        <w:tc>
          <w:tcPr>
            <w:tcW w:w="1417" w:type="dxa"/>
          </w:tcPr>
          <w:p w14:paraId="215D3EC9" w14:textId="0152FD82" w:rsidR="00AA7FB7" w:rsidRDefault="007A6423" w:rsidP="0037695C">
            <w:r>
              <w:t>Desirable.</w:t>
            </w:r>
          </w:p>
        </w:tc>
        <w:tc>
          <w:tcPr>
            <w:tcW w:w="1701" w:type="dxa"/>
          </w:tcPr>
          <w:p w14:paraId="113E7306" w14:textId="54ED38AD"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EC4721" w14:paraId="637D9353" w14:textId="77777777" w:rsidTr="00C461C0">
        <w:trPr>
          <w:cantSplit/>
        </w:trPr>
        <w:tc>
          <w:tcPr>
            <w:tcW w:w="642" w:type="dxa"/>
          </w:tcPr>
          <w:p w14:paraId="663D38E2" w14:textId="3D0785AF" w:rsidR="00AA7FB7" w:rsidRDefault="00AA7FB7" w:rsidP="00230F93">
            <w:pPr>
              <w:pStyle w:val="Numbered"/>
            </w:pPr>
          </w:p>
        </w:tc>
        <w:tc>
          <w:tcPr>
            <w:tcW w:w="6016" w:type="dxa"/>
          </w:tcPr>
          <w:p w14:paraId="55BC15DC" w14:textId="0677DFC3" w:rsidR="00AA7FB7" w:rsidRDefault="00E155B0" w:rsidP="0037695C">
            <w:r>
              <w:t>Demonstrates organisational awareness and the ability to maintain confidentiality when dealing with sensitive information.</w:t>
            </w:r>
          </w:p>
        </w:tc>
        <w:tc>
          <w:tcPr>
            <w:tcW w:w="1417" w:type="dxa"/>
          </w:tcPr>
          <w:p w14:paraId="2B9F7802" w14:textId="1CB7A1EA" w:rsidR="00AA7FB7" w:rsidRDefault="00E155B0" w:rsidP="0037695C">
            <w:r>
              <w:t>Essential</w:t>
            </w:r>
            <w:r w:rsidR="00DA7AF0">
              <w:t>.</w:t>
            </w:r>
          </w:p>
        </w:tc>
        <w:tc>
          <w:tcPr>
            <w:tcW w:w="1701" w:type="dxa"/>
          </w:tcPr>
          <w:p w14:paraId="1FCBAB76" w14:textId="2BA41805" w:rsidR="00AA7FB7" w:rsidRPr="00863416" w:rsidRDefault="00863416" w:rsidP="0037695C">
            <w:pPr>
              <w:rPr>
                <w:szCs w:val="24"/>
              </w:rPr>
            </w:pPr>
            <w:r w:rsidRPr="00863416">
              <w:rPr>
                <w:rFonts w:eastAsia="Arial Unicode MS" w:cs="Arial"/>
                <w:szCs w:val="24"/>
              </w:rPr>
              <w:t xml:space="preserve">Application &amp; </w:t>
            </w:r>
            <w:r w:rsidRPr="00863416">
              <w:rPr>
                <w:rFonts w:cs="Arial"/>
                <w:szCs w:val="24"/>
              </w:rPr>
              <w:t>Selection Process</w:t>
            </w:r>
            <w:r w:rsidR="00210A4D">
              <w:rPr>
                <w:rFonts w:cs="Arial"/>
                <w:szCs w:val="24"/>
              </w:rPr>
              <w:t>.</w:t>
            </w:r>
          </w:p>
        </w:tc>
      </w:tr>
      <w:tr w:rsidR="00DA7AF0" w14:paraId="45380D05" w14:textId="77777777" w:rsidTr="00C461C0">
        <w:tc>
          <w:tcPr>
            <w:tcW w:w="642" w:type="dxa"/>
          </w:tcPr>
          <w:p w14:paraId="6389BF9A" w14:textId="64A06FCD" w:rsidR="00DA7AF0" w:rsidRDefault="00DA7AF0" w:rsidP="00DA7AF0">
            <w:pPr>
              <w:pStyle w:val="Numbered"/>
            </w:pPr>
          </w:p>
        </w:tc>
        <w:tc>
          <w:tcPr>
            <w:tcW w:w="6016" w:type="dxa"/>
          </w:tcPr>
          <w:p w14:paraId="368858BA" w14:textId="3E32A036" w:rsidR="00DA7AF0" w:rsidRDefault="00DA7AF0" w:rsidP="00DA7AF0">
            <w:r>
              <w:t>Demonstrates understanding of WYFRS governance arrangements and how internal policy and procedure impacts operational delivery.</w:t>
            </w:r>
          </w:p>
        </w:tc>
        <w:tc>
          <w:tcPr>
            <w:tcW w:w="1417" w:type="dxa"/>
          </w:tcPr>
          <w:p w14:paraId="27C0B2FC" w14:textId="420D6727" w:rsidR="00DA7AF0" w:rsidRDefault="00DA7AF0" w:rsidP="00DA7AF0">
            <w:r>
              <w:t>Desirable.</w:t>
            </w:r>
          </w:p>
        </w:tc>
        <w:tc>
          <w:tcPr>
            <w:tcW w:w="1701" w:type="dxa"/>
          </w:tcPr>
          <w:p w14:paraId="269F381A" w14:textId="173B2C85" w:rsidR="00DA7AF0" w:rsidRDefault="00DA7AF0" w:rsidP="00DA7AF0">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2E5354" w14:paraId="4D107219" w14:textId="77777777" w:rsidTr="00C461C0">
        <w:tc>
          <w:tcPr>
            <w:tcW w:w="642" w:type="dxa"/>
          </w:tcPr>
          <w:p w14:paraId="67680C85" w14:textId="77777777" w:rsidR="002E5354" w:rsidRDefault="002E5354" w:rsidP="002E5354">
            <w:pPr>
              <w:pStyle w:val="Numbered"/>
            </w:pPr>
          </w:p>
        </w:tc>
        <w:tc>
          <w:tcPr>
            <w:tcW w:w="6016" w:type="dxa"/>
          </w:tcPr>
          <w:p w14:paraId="1DB5425B" w14:textId="2D3F976B" w:rsidR="002E5354" w:rsidRDefault="002E5354" w:rsidP="002E5354">
            <w:r>
              <w:t>Experienced in production, analysis and management of accurate data and information.</w:t>
            </w:r>
          </w:p>
        </w:tc>
        <w:tc>
          <w:tcPr>
            <w:tcW w:w="1417" w:type="dxa"/>
          </w:tcPr>
          <w:p w14:paraId="4DBF5016" w14:textId="2012A66C" w:rsidR="002E5354" w:rsidRDefault="002E5354" w:rsidP="002E5354">
            <w:r>
              <w:t>Essential.</w:t>
            </w:r>
          </w:p>
        </w:tc>
        <w:tc>
          <w:tcPr>
            <w:tcW w:w="1701" w:type="dxa"/>
          </w:tcPr>
          <w:p w14:paraId="3F702A38" w14:textId="068745C5" w:rsidR="002E5354" w:rsidRDefault="002E5354" w:rsidP="002E5354">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F848FB" w14:paraId="6223AA3F" w14:textId="77777777" w:rsidTr="00C461C0">
        <w:tc>
          <w:tcPr>
            <w:tcW w:w="642" w:type="dxa"/>
          </w:tcPr>
          <w:p w14:paraId="379E021B" w14:textId="77777777" w:rsidR="00F848FB" w:rsidRDefault="00F848FB" w:rsidP="00F848FB">
            <w:pPr>
              <w:pStyle w:val="Numbered"/>
            </w:pPr>
          </w:p>
        </w:tc>
        <w:tc>
          <w:tcPr>
            <w:tcW w:w="6016" w:type="dxa"/>
          </w:tcPr>
          <w:p w14:paraId="43C39FCC" w14:textId="09F3A929" w:rsidR="00F848FB" w:rsidRDefault="00F848FB" w:rsidP="00F848FB">
            <w:r>
              <w:t>Experienced in developing and delivering policy or procedural information used within a work environment.</w:t>
            </w:r>
          </w:p>
        </w:tc>
        <w:tc>
          <w:tcPr>
            <w:tcW w:w="1417" w:type="dxa"/>
          </w:tcPr>
          <w:p w14:paraId="42D634B8" w14:textId="0E8B8911" w:rsidR="00F848FB" w:rsidRDefault="00F848FB" w:rsidP="00F848FB">
            <w:r>
              <w:t>Essential.</w:t>
            </w:r>
          </w:p>
        </w:tc>
        <w:tc>
          <w:tcPr>
            <w:tcW w:w="1701" w:type="dxa"/>
          </w:tcPr>
          <w:p w14:paraId="2EB147FE" w14:textId="1A15FE5C" w:rsidR="00F848FB" w:rsidRDefault="00F848FB" w:rsidP="00F848FB">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F848FB" w14:paraId="28B166AE" w14:textId="77777777" w:rsidTr="00C461C0">
        <w:tc>
          <w:tcPr>
            <w:tcW w:w="642" w:type="dxa"/>
          </w:tcPr>
          <w:p w14:paraId="6ED6F084" w14:textId="77777777" w:rsidR="00F848FB" w:rsidRDefault="00F848FB" w:rsidP="00F848FB">
            <w:pPr>
              <w:pStyle w:val="Numbered"/>
            </w:pPr>
          </w:p>
        </w:tc>
        <w:tc>
          <w:tcPr>
            <w:tcW w:w="6016" w:type="dxa"/>
          </w:tcPr>
          <w:p w14:paraId="46D5D7C9" w14:textId="52AB7768" w:rsidR="00F848FB" w:rsidRDefault="00F848FB" w:rsidP="00F848FB">
            <w:r>
              <w:t>Experienced in the delivery of information to mixed audiences using varied communication techniques.</w:t>
            </w:r>
          </w:p>
        </w:tc>
        <w:tc>
          <w:tcPr>
            <w:tcW w:w="1417" w:type="dxa"/>
          </w:tcPr>
          <w:p w14:paraId="14C42026" w14:textId="2D453F33" w:rsidR="00F848FB" w:rsidRDefault="00F848FB" w:rsidP="00F848FB">
            <w:r w:rsidRPr="002A3749">
              <w:rPr>
                <w:rFonts w:eastAsia="Arial Unicode MS" w:cs="Arial"/>
                <w:szCs w:val="24"/>
              </w:rPr>
              <w:t>Essential</w:t>
            </w:r>
            <w:r>
              <w:rPr>
                <w:rFonts w:eastAsia="Arial Unicode MS" w:cs="Arial"/>
                <w:szCs w:val="24"/>
              </w:rPr>
              <w:t>.</w:t>
            </w:r>
          </w:p>
        </w:tc>
        <w:tc>
          <w:tcPr>
            <w:tcW w:w="1701" w:type="dxa"/>
          </w:tcPr>
          <w:p w14:paraId="43121B62" w14:textId="5496565A" w:rsidR="00F848FB" w:rsidRDefault="00F848FB" w:rsidP="00F848FB">
            <w:r w:rsidRPr="002A3749">
              <w:rPr>
                <w:rFonts w:cs="Arial"/>
                <w:szCs w:val="24"/>
              </w:rPr>
              <w:t>Selection Process only</w:t>
            </w:r>
            <w:r>
              <w:rPr>
                <w:rFonts w:cs="Arial"/>
                <w:szCs w:val="24"/>
              </w:rPr>
              <w:t>.</w:t>
            </w:r>
          </w:p>
        </w:tc>
      </w:tr>
    </w:tbl>
    <w:p w14:paraId="38B5BA3A" w14:textId="77777777" w:rsidR="0037695C" w:rsidRDefault="0037695C"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48404D53" w14:textId="77777777" w:rsidTr="00230F93">
        <w:trPr>
          <w:tblHeader/>
        </w:trPr>
        <w:tc>
          <w:tcPr>
            <w:tcW w:w="642" w:type="dxa"/>
            <w:shd w:val="clear" w:color="auto" w:fill="D9E2F3" w:themeFill="accent1" w:themeFillTint="33"/>
          </w:tcPr>
          <w:p w14:paraId="708C5901" w14:textId="77777777" w:rsidR="00945BDF" w:rsidRDefault="00945BDF" w:rsidP="002A3C61"/>
        </w:tc>
        <w:tc>
          <w:tcPr>
            <w:tcW w:w="6016" w:type="dxa"/>
            <w:shd w:val="clear" w:color="auto" w:fill="D9E2F3" w:themeFill="accent1" w:themeFillTint="33"/>
          </w:tcPr>
          <w:p w14:paraId="533F6E4D" w14:textId="740D08DF" w:rsidR="00945BDF" w:rsidRPr="00AE61BA" w:rsidRDefault="00945BDF" w:rsidP="002A3C61">
            <w:pPr>
              <w:rPr>
                <w:b/>
                <w:bCs/>
              </w:rPr>
            </w:pPr>
            <w:r>
              <w:rPr>
                <w:b/>
                <w:bCs/>
              </w:rPr>
              <w:t>Education and Training</w:t>
            </w:r>
            <w:r w:rsidR="00843D1F">
              <w:rPr>
                <w:b/>
                <w:bCs/>
              </w:rPr>
              <w:t>.</w:t>
            </w:r>
          </w:p>
        </w:tc>
        <w:tc>
          <w:tcPr>
            <w:tcW w:w="1417" w:type="dxa"/>
            <w:shd w:val="clear" w:color="auto" w:fill="D9E2F3" w:themeFill="accent1" w:themeFillTint="33"/>
          </w:tcPr>
          <w:p w14:paraId="43777263" w14:textId="11F43641" w:rsidR="00945BDF" w:rsidRPr="00AE61BA" w:rsidRDefault="00945BDF"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586C27D0" w14:textId="60D204BF" w:rsidR="00945BDF" w:rsidRPr="00A621D6" w:rsidRDefault="00945BDF" w:rsidP="002A3C61">
            <w:pPr>
              <w:rPr>
                <w:b/>
                <w:bCs/>
              </w:rPr>
            </w:pPr>
            <w:r w:rsidRPr="00A621D6">
              <w:rPr>
                <w:b/>
                <w:bCs/>
              </w:rPr>
              <w:t>Where identified</w:t>
            </w:r>
            <w:r w:rsidR="00843D1F">
              <w:rPr>
                <w:b/>
                <w:bCs/>
              </w:rPr>
              <w:t>.</w:t>
            </w:r>
          </w:p>
        </w:tc>
      </w:tr>
      <w:tr w:rsidR="00B66EAE" w14:paraId="1B874A40" w14:textId="77777777" w:rsidTr="00210A4D">
        <w:tc>
          <w:tcPr>
            <w:tcW w:w="642" w:type="dxa"/>
          </w:tcPr>
          <w:p w14:paraId="65E33F2B" w14:textId="79EDF485" w:rsidR="00945BDF" w:rsidRDefault="00945BDF" w:rsidP="00230F93">
            <w:pPr>
              <w:pStyle w:val="Numbered"/>
            </w:pPr>
          </w:p>
        </w:tc>
        <w:tc>
          <w:tcPr>
            <w:tcW w:w="6016" w:type="dxa"/>
          </w:tcPr>
          <w:p w14:paraId="59FB428A" w14:textId="536C592B" w:rsidR="00945BDF" w:rsidRPr="00826D19" w:rsidRDefault="002B78A2" w:rsidP="00B66EAE">
            <w:pPr>
              <w:rPr>
                <w:szCs w:val="24"/>
              </w:rPr>
            </w:pPr>
            <w:r>
              <w:rPr>
                <w:rFonts w:eastAsia="Arial Unicode MS" w:cs="Arial"/>
                <w:szCs w:val="24"/>
              </w:rPr>
              <w:t>Have, or be working</w:t>
            </w:r>
            <w:r w:rsidR="00C461C0">
              <w:rPr>
                <w:rFonts w:eastAsia="Arial Unicode MS" w:cs="Arial"/>
                <w:szCs w:val="24"/>
              </w:rPr>
              <w:t>s a recognised qualification in leadership and management.</w:t>
            </w:r>
          </w:p>
        </w:tc>
        <w:tc>
          <w:tcPr>
            <w:tcW w:w="1417" w:type="dxa"/>
          </w:tcPr>
          <w:p w14:paraId="173493E2" w14:textId="6E730A5C" w:rsidR="00945BDF" w:rsidRDefault="00C461C0" w:rsidP="002A3C61">
            <w:r>
              <w:t>Desirable.</w:t>
            </w:r>
          </w:p>
        </w:tc>
        <w:tc>
          <w:tcPr>
            <w:tcW w:w="1701" w:type="dxa"/>
          </w:tcPr>
          <w:p w14:paraId="571A0038" w14:textId="2CC5D2B1" w:rsidR="00945BDF" w:rsidRPr="00863416" w:rsidRDefault="00945BDF" w:rsidP="002A3C61">
            <w:pPr>
              <w:rPr>
                <w:szCs w:val="24"/>
              </w:rPr>
            </w:pPr>
            <w:r w:rsidRPr="00863416">
              <w:rPr>
                <w:rFonts w:eastAsia="Arial Unicode MS" w:cs="Arial"/>
                <w:szCs w:val="24"/>
              </w:rPr>
              <w:t>Application</w:t>
            </w:r>
            <w:r w:rsidR="00210A4D">
              <w:rPr>
                <w:rFonts w:eastAsia="Arial Unicode MS" w:cs="Arial"/>
                <w:szCs w:val="24"/>
              </w:rPr>
              <w:t>.</w:t>
            </w:r>
            <w:r w:rsidRPr="00863416">
              <w:rPr>
                <w:rFonts w:eastAsia="Arial Unicode MS" w:cs="Arial"/>
                <w:szCs w:val="24"/>
              </w:rPr>
              <w:t xml:space="preserve"> </w:t>
            </w:r>
          </w:p>
        </w:tc>
      </w:tr>
      <w:tr w:rsidR="00C461C0" w14:paraId="667FFE52" w14:textId="77777777" w:rsidTr="00210A4D">
        <w:tc>
          <w:tcPr>
            <w:tcW w:w="642" w:type="dxa"/>
          </w:tcPr>
          <w:p w14:paraId="30382DED" w14:textId="38CA857B" w:rsidR="00C461C0" w:rsidRDefault="00C461C0" w:rsidP="00C461C0">
            <w:pPr>
              <w:pStyle w:val="Numbered"/>
            </w:pPr>
          </w:p>
        </w:tc>
        <w:tc>
          <w:tcPr>
            <w:tcW w:w="6016" w:type="dxa"/>
          </w:tcPr>
          <w:p w14:paraId="7646AB2C" w14:textId="77EE8AE3" w:rsidR="00C461C0" w:rsidRDefault="00C461C0" w:rsidP="00C461C0">
            <w:r>
              <w:t xml:space="preserve">Possess IFE Level 3 </w:t>
            </w:r>
            <w:proofErr w:type="spellStart"/>
            <w:r>
              <w:t>Certifictae</w:t>
            </w:r>
            <w:proofErr w:type="spellEnd"/>
            <w:r>
              <w:t xml:space="preserve"> in Fire Service Operations.</w:t>
            </w:r>
          </w:p>
        </w:tc>
        <w:tc>
          <w:tcPr>
            <w:tcW w:w="1417" w:type="dxa"/>
          </w:tcPr>
          <w:p w14:paraId="10219B2B" w14:textId="16C67E7F" w:rsidR="00C461C0" w:rsidRDefault="00C461C0" w:rsidP="00C461C0">
            <w:r>
              <w:t>Desirable.</w:t>
            </w:r>
          </w:p>
        </w:tc>
        <w:tc>
          <w:tcPr>
            <w:tcW w:w="1701" w:type="dxa"/>
          </w:tcPr>
          <w:p w14:paraId="744A6E8D" w14:textId="193E01DE" w:rsidR="00C461C0" w:rsidRPr="00863416" w:rsidRDefault="00C461C0" w:rsidP="00C461C0">
            <w:pPr>
              <w:rPr>
                <w:szCs w:val="24"/>
              </w:rPr>
            </w:pPr>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837B13" w14:paraId="2E6A2343" w14:textId="77777777" w:rsidTr="00210A4D">
        <w:tc>
          <w:tcPr>
            <w:tcW w:w="642" w:type="dxa"/>
          </w:tcPr>
          <w:p w14:paraId="574C8D98" w14:textId="4C6FA091" w:rsidR="00837B13" w:rsidRDefault="00837B13" w:rsidP="00837B13">
            <w:pPr>
              <w:pStyle w:val="Numbered"/>
            </w:pPr>
          </w:p>
        </w:tc>
        <w:tc>
          <w:tcPr>
            <w:tcW w:w="6016" w:type="dxa"/>
          </w:tcPr>
          <w:p w14:paraId="2EE0D916" w14:textId="2E1C5857" w:rsidR="00837B13" w:rsidRDefault="00837B13" w:rsidP="00837B13">
            <w:r>
              <w:t>Hold a recognised Health and Safety qualifications (e.g. IOSH, NEBOSH etc).</w:t>
            </w:r>
          </w:p>
        </w:tc>
        <w:tc>
          <w:tcPr>
            <w:tcW w:w="1417" w:type="dxa"/>
          </w:tcPr>
          <w:p w14:paraId="02F4E4CE" w14:textId="014A2CB8" w:rsidR="00837B13" w:rsidRDefault="00837B13" w:rsidP="00837B13">
            <w:r>
              <w:t>Desirable.</w:t>
            </w:r>
          </w:p>
        </w:tc>
        <w:tc>
          <w:tcPr>
            <w:tcW w:w="1701" w:type="dxa"/>
          </w:tcPr>
          <w:p w14:paraId="07FA7514" w14:textId="09985AD7" w:rsidR="00837B13" w:rsidRDefault="00837B13" w:rsidP="00837B13">
            <w:r w:rsidRPr="00863416">
              <w:rPr>
                <w:rFonts w:eastAsia="Arial Unicode MS" w:cs="Arial"/>
                <w:szCs w:val="24"/>
              </w:rPr>
              <w:t>Application</w:t>
            </w:r>
            <w:r>
              <w:rPr>
                <w:rFonts w:eastAsia="Arial Unicode MS" w:cs="Arial"/>
                <w:szCs w:val="24"/>
              </w:rPr>
              <w:t>.</w:t>
            </w:r>
            <w:r w:rsidRPr="00863416">
              <w:rPr>
                <w:rFonts w:eastAsia="Arial Unicode MS" w:cs="Arial"/>
                <w:szCs w:val="24"/>
              </w:rPr>
              <w:t xml:space="preserve"> </w:t>
            </w:r>
          </w:p>
        </w:tc>
      </w:tr>
      <w:tr w:rsidR="00837B13" w14:paraId="1E15E15E" w14:textId="77777777" w:rsidTr="00210A4D">
        <w:tc>
          <w:tcPr>
            <w:tcW w:w="642" w:type="dxa"/>
          </w:tcPr>
          <w:p w14:paraId="53D3BE64" w14:textId="77777777" w:rsidR="00837B13" w:rsidRDefault="00837B13" w:rsidP="00837B13">
            <w:pPr>
              <w:pStyle w:val="Numbered"/>
            </w:pPr>
          </w:p>
        </w:tc>
        <w:tc>
          <w:tcPr>
            <w:tcW w:w="6016" w:type="dxa"/>
          </w:tcPr>
          <w:p w14:paraId="7D3BE84D" w14:textId="64B546E2" w:rsidR="00837B13" w:rsidRDefault="00837B13" w:rsidP="00837B13">
            <w:r>
              <w:t>GCSE</w:t>
            </w:r>
            <w:r w:rsidR="00B06C7D">
              <w:t xml:space="preserve"> Maths and English</w:t>
            </w:r>
            <w:r>
              <w:t xml:space="preserve"> Grade C or above, or equivalent </w:t>
            </w:r>
            <w:r w:rsidR="00B06C7D">
              <w:t xml:space="preserve">level numeracy and literacy </w:t>
            </w:r>
            <w:r w:rsidR="00CD7290">
              <w:t xml:space="preserve">gained through work experience. </w:t>
            </w:r>
          </w:p>
        </w:tc>
        <w:tc>
          <w:tcPr>
            <w:tcW w:w="1417" w:type="dxa"/>
          </w:tcPr>
          <w:p w14:paraId="7E4BDA57" w14:textId="10DBA099" w:rsidR="00837B13" w:rsidRDefault="00CD7290" w:rsidP="00837B13">
            <w:r>
              <w:t>Essential.</w:t>
            </w:r>
          </w:p>
        </w:tc>
        <w:tc>
          <w:tcPr>
            <w:tcW w:w="1701" w:type="dxa"/>
          </w:tcPr>
          <w:p w14:paraId="3F042BEC" w14:textId="587228FF" w:rsidR="00837B13" w:rsidRPr="00863416" w:rsidRDefault="00CD7290" w:rsidP="00837B13">
            <w:pPr>
              <w:rPr>
                <w:rFonts w:eastAsia="Arial Unicode MS" w:cs="Arial"/>
                <w:szCs w:val="24"/>
              </w:rPr>
            </w:pPr>
            <w:r w:rsidRPr="00863416">
              <w:rPr>
                <w:rFonts w:eastAsia="Arial Unicode MS" w:cs="Arial"/>
                <w:szCs w:val="24"/>
              </w:rPr>
              <w:t>Application</w:t>
            </w:r>
            <w:r>
              <w:rPr>
                <w:rFonts w:eastAsia="Arial Unicode MS" w:cs="Arial"/>
                <w:szCs w:val="24"/>
              </w:rPr>
              <w:t>.</w:t>
            </w:r>
          </w:p>
        </w:tc>
      </w:tr>
    </w:tbl>
    <w:p w14:paraId="4273D3AD" w14:textId="77777777" w:rsidR="00945BDF" w:rsidRDefault="00945BDF"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77B0CBD1" w14:textId="77777777" w:rsidTr="00230F93">
        <w:trPr>
          <w:tblHeader/>
        </w:trPr>
        <w:tc>
          <w:tcPr>
            <w:tcW w:w="642" w:type="dxa"/>
            <w:shd w:val="clear" w:color="auto" w:fill="D9E2F3" w:themeFill="accent1" w:themeFillTint="33"/>
          </w:tcPr>
          <w:p w14:paraId="41AE7C8F" w14:textId="77777777" w:rsidR="00B66EAE" w:rsidRDefault="00B66EAE" w:rsidP="00230F93">
            <w:pPr>
              <w:pStyle w:val="Numbered"/>
              <w:numPr>
                <w:ilvl w:val="0"/>
                <w:numId w:val="0"/>
              </w:numPr>
              <w:ind w:left="454" w:hanging="454"/>
            </w:pPr>
          </w:p>
        </w:tc>
        <w:tc>
          <w:tcPr>
            <w:tcW w:w="6016" w:type="dxa"/>
            <w:shd w:val="clear" w:color="auto" w:fill="D9E2F3" w:themeFill="accent1" w:themeFillTint="33"/>
          </w:tcPr>
          <w:p w14:paraId="5DED5E94" w14:textId="3393A86D" w:rsidR="00B66EAE" w:rsidRPr="00AE61BA" w:rsidRDefault="00B66EAE" w:rsidP="002A3C61">
            <w:pPr>
              <w:rPr>
                <w:b/>
                <w:bCs/>
              </w:rPr>
            </w:pPr>
            <w:r>
              <w:rPr>
                <w:b/>
                <w:bCs/>
              </w:rPr>
              <w:t>Special knowledge and skills</w:t>
            </w:r>
            <w:r w:rsidR="00843D1F">
              <w:rPr>
                <w:b/>
                <w:bCs/>
              </w:rPr>
              <w:t>.</w:t>
            </w:r>
          </w:p>
        </w:tc>
        <w:tc>
          <w:tcPr>
            <w:tcW w:w="1417" w:type="dxa"/>
            <w:shd w:val="clear" w:color="auto" w:fill="D9E2F3" w:themeFill="accent1" w:themeFillTint="33"/>
          </w:tcPr>
          <w:p w14:paraId="76522B6E" w14:textId="331A4C06" w:rsidR="00B66EAE" w:rsidRPr="00AE61BA" w:rsidRDefault="00B66EAE"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495908BB" w14:textId="12E34325" w:rsidR="00B66EAE" w:rsidRPr="00A621D6" w:rsidRDefault="00B66EAE" w:rsidP="002A3C61">
            <w:pPr>
              <w:rPr>
                <w:b/>
                <w:bCs/>
              </w:rPr>
            </w:pPr>
            <w:r w:rsidRPr="00A621D6">
              <w:rPr>
                <w:b/>
                <w:bCs/>
              </w:rPr>
              <w:t>Where identified</w:t>
            </w:r>
            <w:r w:rsidR="00843D1F">
              <w:rPr>
                <w:b/>
                <w:bCs/>
              </w:rPr>
              <w:t>.</w:t>
            </w:r>
          </w:p>
        </w:tc>
      </w:tr>
      <w:tr w:rsidR="00A76521" w14:paraId="6C07418C" w14:textId="77777777" w:rsidTr="00210A4D">
        <w:tc>
          <w:tcPr>
            <w:tcW w:w="642" w:type="dxa"/>
          </w:tcPr>
          <w:p w14:paraId="5488019E" w14:textId="716FAF31" w:rsidR="00A76521" w:rsidRDefault="00A76521" w:rsidP="00A76521">
            <w:pPr>
              <w:pStyle w:val="Numbered"/>
            </w:pPr>
          </w:p>
        </w:tc>
        <w:tc>
          <w:tcPr>
            <w:tcW w:w="6016" w:type="dxa"/>
          </w:tcPr>
          <w:p w14:paraId="49B57F46" w14:textId="214D3EB9" w:rsidR="00A76521" w:rsidRPr="00826D19" w:rsidRDefault="00A76521" w:rsidP="00A76521">
            <w:pPr>
              <w:rPr>
                <w:szCs w:val="24"/>
              </w:rPr>
            </w:pPr>
            <w:r>
              <w:rPr>
                <w:szCs w:val="24"/>
              </w:rPr>
              <w:t xml:space="preserve">Planning, analytical, numerical and </w:t>
            </w:r>
            <w:proofErr w:type="spellStart"/>
            <w:r>
              <w:rPr>
                <w:szCs w:val="24"/>
              </w:rPr>
              <w:t>proble</w:t>
            </w:r>
            <w:proofErr w:type="spellEnd"/>
            <w:r>
              <w:rPr>
                <w:szCs w:val="24"/>
              </w:rPr>
              <w:t>-solving skills with the ability to organise work and meet deadlines in a busy environment.</w:t>
            </w:r>
          </w:p>
        </w:tc>
        <w:tc>
          <w:tcPr>
            <w:tcW w:w="1417" w:type="dxa"/>
          </w:tcPr>
          <w:p w14:paraId="52E077DF" w14:textId="73F6A609" w:rsidR="00A76521" w:rsidRDefault="00A76521" w:rsidP="00A76521">
            <w:r>
              <w:t>Essential.</w:t>
            </w:r>
          </w:p>
        </w:tc>
        <w:tc>
          <w:tcPr>
            <w:tcW w:w="1701" w:type="dxa"/>
          </w:tcPr>
          <w:p w14:paraId="08637EE1" w14:textId="584C9C02" w:rsidR="00A76521" w:rsidRPr="00863416" w:rsidRDefault="00A76521" w:rsidP="00A76521">
            <w:pPr>
              <w:rPr>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365A7E" w14:paraId="27E64C6B" w14:textId="77777777" w:rsidTr="00210A4D">
        <w:tc>
          <w:tcPr>
            <w:tcW w:w="642" w:type="dxa"/>
          </w:tcPr>
          <w:p w14:paraId="6D6A8075" w14:textId="64A0E6CE" w:rsidR="00365A7E" w:rsidRDefault="00365A7E" w:rsidP="00365A7E">
            <w:pPr>
              <w:pStyle w:val="Numbered"/>
            </w:pPr>
          </w:p>
        </w:tc>
        <w:tc>
          <w:tcPr>
            <w:tcW w:w="6016" w:type="dxa"/>
          </w:tcPr>
          <w:p w14:paraId="29CEF839" w14:textId="1B12A7B3" w:rsidR="00365A7E" w:rsidRDefault="00365A7E" w:rsidP="00365A7E">
            <w:r>
              <w:t>High standard of written and verbal communication with the ability to produce clear, accurate and accessible information.</w:t>
            </w:r>
          </w:p>
        </w:tc>
        <w:tc>
          <w:tcPr>
            <w:tcW w:w="1417" w:type="dxa"/>
          </w:tcPr>
          <w:p w14:paraId="041575F5" w14:textId="5065CBEB" w:rsidR="00365A7E" w:rsidRDefault="00365A7E" w:rsidP="00365A7E">
            <w:r>
              <w:t>Essential.</w:t>
            </w:r>
          </w:p>
        </w:tc>
        <w:tc>
          <w:tcPr>
            <w:tcW w:w="1701" w:type="dxa"/>
          </w:tcPr>
          <w:p w14:paraId="465AE3E9" w14:textId="6C4CE09E" w:rsidR="00365A7E" w:rsidRPr="00863416" w:rsidRDefault="00365A7E" w:rsidP="00365A7E">
            <w:pPr>
              <w:rPr>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8E0CDE" w14:paraId="35BF27A8" w14:textId="77777777" w:rsidTr="00210A4D">
        <w:tc>
          <w:tcPr>
            <w:tcW w:w="642" w:type="dxa"/>
          </w:tcPr>
          <w:p w14:paraId="490E787E" w14:textId="0BC35E5B" w:rsidR="008E0CDE" w:rsidRDefault="008E0CDE" w:rsidP="008E0CDE">
            <w:pPr>
              <w:pStyle w:val="Numbered"/>
            </w:pPr>
          </w:p>
        </w:tc>
        <w:tc>
          <w:tcPr>
            <w:tcW w:w="6016" w:type="dxa"/>
          </w:tcPr>
          <w:p w14:paraId="4B314886" w14:textId="396681C4" w:rsidR="008E0CDE" w:rsidRDefault="008E0CDE" w:rsidP="008E0CDE">
            <w:r>
              <w:t>Good organisational skills, including the ability to manage competing demands, maintain records and support structured review processed.</w:t>
            </w:r>
          </w:p>
        </w:tc>
        <w:tc>
          <w:tcPr>
            <w:tcW w:w="1417" w:type="dxa"/>
          </w:tcPr>
          <w:p w14:paraId="3CB812D9" w14:textId="3D1D0971" w:rsidR="008E0CDE" w:rsidRDefault="008E0CDE" w:rsidP="008E0CDE">
            <w:r>
              <w:t>Essential.</w:t>
            </w:r>
          </w:p>
        </w:tc>
        <w:tc>
          <w:tcPr>
            <w:tcW w:w="1701" w:type="dxa"/>
          </w:tcPr>
          <w:p w14:paraId="7CB7E452" w14:textId="1DFFFD68" w:rsidR="008E0CDE" w:rsidRDefault="008E0CDE" w:rsidP="008E0CDE">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1E2F9F" w14:paraId="48123B56" w14:textId="77777777" w:rsidTr="00210A4D">
        <w:tc>
          <w:tcPr>
            <w:tcW w:w="642" w:type="dxa"/>
          </w:tcPr>
          <w:p w14:paraId="0C60CC2B" w14:textId="610783A7" w:rsidR="001E2F9F" w:rsidRDefault="001E2F9F" w:rsidP="001E2F9F">
            <w:pPr>
              <w:pStyle w:val="Numbered"/>
            </w:pPr>
          </w:p>
        </w:tc>
        <w:tc>
          <w:tcPr>
            <w:tcW w:w="6016" w:type="dxa"/>
          </w:tcPr>
          <w:p w14:paraId="788547D6" w14:textId="21A9F370" w:rsidR="001E2F9F" w:rsidRPr="002A3749" w:rsidRDefault="001E2F9F" w:rsidP="001E2F9F">
            <w:pPr>
              <w:rPr>
                <w:szCs w:val="24"/>
              </w:rPr>
            </w:pPr>
            <w:r w:rsidRPr="002A3749">
              <w:rPr>
                <w:rFonts w:eastAsia="Arial Unicode MS" w:cs="Arial"/>
                <w:szCs w:val="24"/>
              </w:rPr>
              <w:t xml:space="preserve">Demonstrate commitment to good data </w:t>
            </w:r>
            <w:r>
              <w:rPr>
                <w:rFonts w:eastAsia="Arial Unicode MS" w:cs="Arial"/>
                <w:szCs w:val="24"/>
              </w:rPr>
              <w:t xml:space="preserve">quality, document control and accurate record keeping </w:t>
            </w:r>
            <w:r w:rsidRPr="002A3749">
              <w:rPr>
                <w:rFonts w:eastAsia="Arial Unicode MS" w:cs="Arial"/>
                <w:szCs w:val="24"/>
              </w:rPr>
              <w:t>within all areas of work</w:t>
            </w:r>
            <w:r>
              <w:rPr>
                <w:rFonts w:eastAsia="Arial Unicode MS" w:cs="Arial"/>
                <w:szCs w:val="24"/>
              </w:rPr>
              <w:t>.</w:t>
            </w:r>
            <w:r w:rsidRPr="002A3749">
              <w:rPr>
                <w:rFonts w:eastAsia="Arial Unicode MS" w:cs="Arial"/>
                <w:szCs w:val="24"/>
              </w:rPr>
              <w:t xml:space="preserve"> </w:t>
            </w:r>
          </w:p>
        </w:tc>
        <w:tc>
          <w:tcPr>
            <w:tcW w:w="1417" w:type="dxa"/>
          </w:tcPr>
          <w:p w14:paraId="2C21E21E" w14:textId="01EA749E" w:rsidR="001E2F9F" w:rsidRPr="002A3749" w:rsidRDefault="001E2F9F" w:rsidP="001E2F9F">
            <w:pPr>
              <w:rPr>
                <w:szCs w:val="24"/>
              </w:rPr>
            </w:pPr>
            <w:r>
              <w:t>Essential.</w:t>
            </w:r>
          </w:p>
        </w:tc>
        <w:tc>
          <w:tcPr>
            <w:tcW w:w="1701" w:type="dxa"/>
          </w:tcPr>
          <w:p w14:paraId="2AEC58AA" w14:textId="7F5BF9B4" w:rsidR="001E2F9F" w:rsidRPr="002A3749" w:rsidRDefault="001E2F9F" w:rsidP="001E2F9F">
            <w:pPr>
              <w:rPr>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365CCD" w14:paraId="32EE709E" w14:textId="77777777" w:rsidTr="00210A4D">
        <w:tc>
          <w:tcPr>
            <w:tcW w:w="642" w:type="dxa"/>
          </w:tcPr>
          <w:p w14:paraId="510900C9" w14:textId="77777777" w:rsidR="00365CCD" w:rsidRDefault="00365CCD" w:rsidP="00365CCD">
            <w:pPr>
              <w:pStyle w:val="Numbered"/>
            </w:pPr>
          </w:p>
        </w:tc>
        <w:tc>
          <w:tcPr>
            <w:tcW w:w="6016" w:type="dxa"/>
          </w:tcPr>
          <w:p w14:paraId="616FFC14" w14:textId="3276A06D" w:rsidR="00365CCD" w:rsidRPr="002A3749" w:rsidRDefault="00365CCD" w:rsidP="00365CCD">
            <w:pPr>
              <w:rPr>
                <w:rFonts w:cs="Arial"/>
                <w:szCs w:val="24"/>
              </w:rPr>
            </w:pPr>
            <w:r>
              <w:rPr>
                <w:rFonts w:cs="Arial"/>
                <w:szCs w:val="24"/>
              </w:rPr>
              <w:t xml:space="preserve">Strong communication and interpersonal skills and ability to demonstrate a proactive, confident and </w:t>
            </w:r>
            <w:proofErr w:type="spellStart"/>
            <w:r>
              <w:rPr>
                <w:rFonts w:cs="Arial"/>
                <w:szCs w:val="24"/>
              </w:rPr>
              <w:t>resilienct</w:t>
            </w:r>
            <w:proofErr w:type="spellEnd"/>
            <w:r>
              <w:rPr>
                <w:rFonts w:cs="Arial"/>
                <w:szCs w:val="24"/>
              </w:rPr>
              <w:t xml:space="preserve"> approach, with the ability to work collaboratively with subject matter e</w:t>
            </w:r>
            <w:r w:rsidR="00D67537">
              <w:rPr>
                <w:rFonts w:cs="Arial"/>
                <w:szCs w:val="24"/>
              </w:rPr>
              <w:t>xperts and stakeholders.</w:t>
            </w:r>
          </w:p>
        </w:tc>
        <w:tc>
          <w:tcPr>
            <w:tcW w:w="1417" w:type="dxa"/>
          </w:tcPr>
          <w:p w14:paraId="20267C09" w14:textId="0975A55D" w:rsidR="00365CCD" w:rsidRPr="002A3749" w:rsidRDefault="00365CCD" w:rsidP="00365CCD">
            <w:pPr>
              <w:rPr>
                <w:rFonts w:eastAsia="Arial Unicode MS" w:cs="Arial"/>
                <w:szCs w:val="24"/>
              </w:rPr>
            </w:pPr>
            <w:r w:rsidRPr="002A3749">
              <w:rPr>
                <w:rFonts w:eastAsia="Arial Unicode MS" w:cs="Arial"/>
                <w:szCs w:val="24"/>
              </w:rPr>
              <w:t>Essential</w:t>
            </w:r>
            <w:r>
              <w:rPr>
                <w:rFonts w:eastAsia="Arial Unicode MS" w:cs="Arial"/>
                <w:szCs w:val="24"/>
              </w:rPr>
              <w:t>.</w:t>
            </w:r>
          </w:p>
        </w:tc>
        <w:tc>
          <w:tcPr>
            <w:tcW w:w="1701" w:type="dxa"/>
          </w:tcPr>
          <w:p w14:paraId="7F7126E7" w14:textId="0155A666" w:rsidR="00365CCD" w:rsidRPr="002A3749" w:rsidRDefault="00365CCD" w:rsidP="00365CCD">
            <w:pPr>
              <w:rPr>
                <w:rFonts w:cs="Arial"/>
                <w:szCs w:val="24"/>
              </w:rPr>
            </w:pPr>
            <w:r w:rsidRPr="002A3749">
              <w:rPr>
                <w:rFonts w:cs="Arial"/>
                <w:szCs w:val="24"/>
              </w:rPr>
              <w:t>Selection Process only</w:t>
            </w:r>
            <w:r>
              <w:rPr>
                <w:rFonts w:cs="Arial"/>
                <w:szCs w:val="24"/>
              </w:rPr>
              <w:t>.</w:t>
            </w:r>
          </w:p>
        </w:tc>
      </w:tr>
      <w:tr w:rsidR="0011169C" w14:paraId="0460CADF" w14:textId="77777777" w:rsidTr="00210A4D">
        <w:tc>
          <w:tcPr>
            <w:tcW w:w="642" w:type="dxa"/>
          </w:tcPr>
          <w:p w14:paraId="2156E3EB" w14:textId="77777777" w:rsidR="0011169C" w:rsidRDefault="0011169C" w:rsidP="00767AB2">
            <w:pPr>
              <w:pStyle w:val="Numbered"/>
            </w:pPr>
          </w:p>
        </w:tc>
        <w:tc>
          <w:tcPr>
            <w:tcW w:w="6016" w:type="dxa"/>
          </w:tcPr>
          <w:p w14:paraId="1D7272DC" w14:textId="36A9500B" w:rsidR="0011169C" w:rsidRDefault="0011169C" w:rsidP="00767AB2">
            <w:pPr>
              <w:rPr>
                <w:rFonts w:cs="Arial"/>
                <w:szCs w:val="24"/>
              </w:rPr>
            </w:pPr>
            <w:r>
              <w:rPr>
                <w:rFonts w:cs="Arial"/>
                <w:szCs w:val="24"/>
              </w:rPr>
              <w:t>Awareness and practical use of Artificial Intelligence</w:t>
            </w:r>
            <w:r w:rsidR="001B2EDB">
              <w:rPr>
                <w:rFonts w:cs="Arial"/>
                <w:szCs w:val="24"/>
              </w:rPr>
              <w:t xml:space="preserve"> enabled tools, such as Microsoft Copilot, to support the dev</w:t>
            </w:r>
            <w:r w:rsidR="00C6259C">
              <w:rPr>
                <w:rFonts w:cs="Arial"/>
                <w:szCs w:val="24"/>
              </w:rPr>
              <w:t>elopment, review and managemen</w:t>
            </w:r>
            <w:r w:rsidR="00AA22E5">
              <w:rPr>
                <w:rFonts w:cs="Arial"/>
                <w:szCs w:val="24"/>
              </w:rPr>
              <w:t xml:space="preserve">t of policy, </w:t>
            </w:r>
            <w:r w:rsidR="00633E1C">
              <w:rPr>
                <w:rFonts w:cs="Arial"/>
                <w:szCs w:val="24"/>
              </w:rPr>
              <w:t xml:space="preserve">guidance and associated </w:t>
            </w:r>
            <w:r w:rsidR="00EB0EA2">
              <w:rPr>
                <w:rFonts w:cs="Arial"/>
                <w:szCs w:val="24"/>
              </w:rPr>
              <w:t>documentation, improving efficiency, accuracy and accessibility of information.</w:t>
            </w:r>
          </w:p>
        </w:tc>
        <w:tc>
          <w:tcPr>
            <w:tcW w:w="1417" w:type="dxa"/>
          </w:tcPr>
          <w:p w14:paraId="4AAD1626" w14:textId="24C9B854" w:rsidR="0011169C" w:rsidRDefault="000B19D5" w:rsidP="00767AB2">
            <w:r>
              <w:t>Desirable.</w:t>
            </w:r>
          </w:p>
        </w:tc>
        <w:tc>
          <w:tcPr>
            <w:tcW w:w="1701" w:type="dxa"/>
          </w:tcPr>
          <w:p w14:paraId="6D377A6E" w14:textId="52D646CA" w:rsidR="0011169C" w:rsidRPr="00863416" w:rsidRDefault="000B19D5" w:rsidP="00767AB2">
            <w:pPr>
              <w:rPr>
                <w:rFonts w:eastAsia="Arial Unicode MS" w:cs="Arial"/>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767AB2" w14:paraId="1FAD1252" w14:textId="77777777" w:rsidTr="00210A4D">
        <w:tc>
          <w:tcPr>
            <w:tcW w:w="642" w:type="dxa"/>
          </w:tcPr>
          <w:p w14:paraId="76068FC7" w14:textId="77777777" w:rsidR="00767AB2" w:rsidRDefault="00767AB2" w:rsidP="00767AB2">
            <w:pPr>
              <w:pStyle w:val="Numbered"/>
            </w:pPr>
          </w:p>
        </w:tc>
        <w:tc>
          <w:tcPr>
            <w:tcW w:w="6016" w:type="dxa"/>
          </w:tcPr>
          <w:p w14:paraId="74C6B742" w14:textId="2656AC39" w:rsidR="00767AB2" w:rsidRPr="002A3749" w:rsidRDefault="00767AB2" w:rsidP="00767AB2">
            <w:pPr>
              <w:rPr>
                <w:rFonts w:cs="Arial"/>
                <w:szCs w:val="24"/>
              </w:rPr>
            </w:pPr>
            <w:r>
              <w:rPr>
                <w:rFonts w:cs="Arial"/>
                <w:szCs w:val="24"/>
              </w:rPr>
              <w:t>An understanding of and commitment to providing a high-quality standard of service to internal and external customers.</w:t>
            </w:r>
          </w:p>
        </w:tc>
        <w:tc>
          <w:tcPr>
            <w:tcW w:w="1417" w:type="dxa"/>
          </w:tcPr>
          <w:p w14:paraId="06714376" w14:textId="2A0348B8" w:rsidR="00767AB2" w:rsidRPr="002A3749" w:rsidRDefault="00767AB2" w:rsidP="00767AB2">
            <w:pPr>
              <w:rPr>
                <w:rFonts w:eastAsia="Arial Unicode MS" w:cs="Arial"/>
                <w:szCs w:val="24"/>
              </w:rPr>
            </w:pPr>
            <w:r>
              <w:t>Essential.</w:t>
            </w:r>
          </w:p>
        </w:tc>
        <w:tc>
          <w:tcPr>
            <w:tcW w:w="1701" w:type="dxa"/>
          </w:tcPr>
          <w:p w14:paraId="4235A94F" w14:textId="5B097BF5" w:rsidR="00767AB2" w:rsidRPr="002A3749" w:rsidRDefault="00767AB2" w:rsidP="00767AB2">
            <w:pPr>
              <w:rPr>
                <w:rFonts w:cs="Arial"/>
                <w:szCs w:val="24"/>
              </w:rPr>
            </w:pPr>
            <w:r w:rsidRPr="00863416">
              <w:rPr>
                <w:rFonts w:eastAsia="Arial Unicode MS" w:cs="Arial"/>
                <w:szCs w:val="24"/>
              </w:rPr>
              <w:t xml:space="preserve">Application &amp; </w:t>
            </w:r>
            <w:r w:rsidRPr="00863416">
              <w:rPr>
                <w:rFonts w:cs="Arial"/>
                <w:szCs w:val="24"/>
              </w:rPr>
              <w:t>Selection Process</w:t>
            </w:r>
            <w:r>
              <w:rPr>
                <w:rFonts w:cs="Arial"/>
                <w:szCs w:val="24"/>
              </w:rPr>
              <w:t>.</w:t>
            </w:r>
          </w:p>
        </w:tc>
      </w:tr>
      <w:tr w:rsidR="00365CCD" w14:paraId="53DAACC8" w14:textId="77777777" w:rsidTr="00210A4D">
        <w:tc>
          <w:tcPr>
            <w:tcW w:w="642" w:type="dxa"/>
          </w:tcPr>
          <w:p w14:paraId="3DB3D3B9" w14:textId="78527927" w:rsidR="00365CCD" w:rsidRDefault="00365CCD" w:rsidP="00365CCD">
            <w:pPr>
              <w:pStyle w:val="Numbered"/>
            </w:pPr>
          </w:p>
        </w:tc>
        <w:tc>
          <w:tcPr>
            <w:tcW w:w="6016" w:type="dxa"/>
          </w:tcPr>
          <w:p w14:paraId="36CE2DD5" w14:textId="7350A49D" w:rsidR="00365CCD" w:rsidRPr="002A3749" w:rsidRDefault="00365CCD" w:rsidP="00365CCD">
            <w:pPr>
              <w:rPr>
                <w:szCs w:val="24"/>
              </w:rPr>
            </w:pPr>
            <w:r w:rsidRPr="002A3749">
              <w:rPr>
                <w:rFonts w:cs="Arial"/>
                <w:szCs w:val="24"/>
              </w:rPr>
              <w:t>Demonstrate commitment to and understanding of Equality &amp; Diversity, NFCC Core Code of Ethics and WYFRS values</w:t>
            </w:r>
            <w:r>
              <w:rPr>
                <w:rFonts w:cs="Arial"/>
                <w:szCs w:val="24"/>
              </w:rPr>
              <w:t>.</w:t>
            </w:r>
          </w:p>
        </w:tc>
        <w:tc>
          <w:tcPr>
            <w:tcW w:w="1417" w:type="dxa"/>
          </w:tcPr>
          <w:p w14:paraId="1EC1251D" w14:textId="6FEEB9D0" w:rsidR="00365CCD" w:rsidRPr="002A3749" w:rsidRDefault="00365CCD" w:rsidP="00365CCD">
            <w:pPr>
              <w:rPr>
                <w:szCs w:val="24"/>
              </w:rPr>
            </w:pPr>
            <w:r w:rsidRPr="002A3749">
              <w:rPr>
                <w:rFonts w:eastAsia="Arial Unicode MS" w:cs="Arial"/>
                <w:szCs w:val="24"/>
              </w:rPr>
              <w:t>Essential</w:t>
            </w:r>
            <w:r>
              <w:rPr>
                <w:rFonts w:eastAsia="Arial Unicode MS" w:cs="Arial"/>
                <w:szCs w:val="24"/>
              </w:rPr>
              <w:t>.</w:t>
            </w:r>
          </w:p>
        </w:tc>
        <w:tc>
          <w:tcPr>
            <w:tcW w:w="1701" w:type="dxa"/>
          </w:tcPr>
          <w:p w14:paraId="72B9901D" w14:textId="2483D0D1" w:rsidR="00365CCD" w:rsidRPr="002A3749" w:rsidRDefault="00365CCD" w:rsidP="00365CCD">
            <w:pPr>
              <w:rPr>
                <w:szCs w:val="24"/>
              </w:rPr>
            </w:pPr>
            <w:r w:rsidRPr="002A3749">
              <w:rPr>
                <w:rFonts w:cs="Arial"/>
                <w:szCs w:val="24"/>
              </w:rPr>
              <w:t>Selection Process only</w:t>
            </w:r>
            <w:r>
              <w:rPr>
                <w:rFonts w:cs="Arial"/>
                <w:szCs w:val="24"/>
              </w:rPr>
              <w:t>.</w:t>
            </w:r>
          </w:p>
        </w:tc>
      </w:tr>
      <w:tr w:rsidR="00365CCD" w14:paraId="36108F94" w14:textId="77777777" w:rsidTr="00210A4D">
        <w:tc>
          <w:tcPr>
            <w:tcW w:w="642" w:type="dxa"/>
          </w:tcPr>
          <w:p w14:paraId="4CBB5BE2" w14:textId="5EDA758A" w:rsidR="00365CCD" w:rsidRPr="002A3749" w:rsidRDefault="00365CCD" w:rsidP="00365CCD">
            <w:pPr>
              <w:pStyle w:val="Numbered"/>
              <w:rPr>
                <w:szCs w:val="24"/>
              </w:rPr>
            </w:pPr>
          </w:p>
        </w:tc>
        <w:tc>
          <w:tcPr>
            <w:tcW w:w="6016" w:type="dxa"/>
          </w:tcPr>
          <w:p w14:paraId="4AC0B8A1" w14:textId="1587F1E8" w:rsidR="00365CCD" w:rsidRPr="00B9023C" w:rsidRDefault="00365CCD" w:rsidP="00365CCD">
            <w:pPr>
              <w:rPr>
                <w:bCs/>
                <w:szCs w:val="24"/>
              </w:rPr>
            </w:pPr>
            <w:r w:rsidRPr="002A3749">
              <w:rPr>
                <w:rFonts w:cs="Arial"/>
                <w:szCs w:val="24"/>
              </w:rPr>
              <w:t>To hold and maintain a current full UK valid car driving licence</w:t>
            </w:r>
            <w:r>
              <w:rPr>
                <w:rFonts w:cs="Arial"/>
                <w:szCs w:val="24"/>
              </w:rPr>
              <w:t xml:space="preserve"> </w:t>
            </w:r>
            <w:r>
              <w:rPr>
                <w:rFonts w:cs="Arial"/>
                <w:bCs/>
                <w:szCs w:val="24"/>
              </w:rPr>
              <w:t xml:space="preserve">and </w:t>
            </w:r>
            <w:r>
              <w:rPr>
                <w:bCs/>
                <w:szCs w:val="24"/>
              </w:rPr>
              <w:t>able</w:t>
            </w:r>
            <w:r w:rsidRPr="00B9023C">
              <w:rPr>
                <w:bCs/>
                <w:szCs w:val="24"/>
              </w:rPr>
              <w:t xml:space="preserve"> to attend meetings across the Service</w:t>
            </w:r>
            <w:r>
              <w:rPr>
                <w:bCs/>
                <w:szCs w:val="24"/>
              </w:rPr>
              <w:t>.</w:t>
            </w:r>
          </w:p>
        </w:tc>
        <w:tc>
          <w:tcPr>
            <w:tcW w:w="1417" w:type="dxa"/>
          </w:tcPr>
          <w:p w14:paraId="5E77D5EC" w14:textId="2F68A3B5" w:rsidR="00365CCD" w:rsidRPr="002A3749" w:rsidRDefault="00365CCD" w:rsidP="00365CCD">
            <w:pPr>
              <w:rPr>
                <w:szCs w:val="24"/>
              </w:rPr>
            </w:pPr>
            <w:r>
              <w:rPr>
                <w:szCs w:val="24"/>
              </w:rPr>
              <w:t>Essential.</w:t>
            </w:r>
          </w:p>
        </w:tc>
        <w:tc>
          <w:tcPr>
            <w:tcW w:w="1701" w:type="dxa"/>
          </w:tcPr>
          <w:p w14:paraId="3656ABFB" w14:textId="2553E129" w:rsidR="00365CCD" w:rsidRPr="002A3749" w:rsidRDefault="00365CCD" w:rsidP="00365CCD">
            <w:pPr>
              <w:rPr>
                <w:szCs w:val="24"/>
              </w:rPr>
            </w:pPr>
            <w:r w:rsidRPr="002A3749">
              <w:rPr>
                <w:rFonts w:eastAsia="Arial Unicode MS" w:cs="Arial"/>
                <w:szCs w:val="24"/>
              </w:rPr>
              <w:t xml:space="preserve">Application &amp; </w:t>
            </w:r>
            <w:r w:rsidRPr="002A3749">
              <w:rPr>
                <w:rFonts w:cs="Arial"/>
                <w:szCs w:val="24"/>
              </w:rPr>
              <w:t>Selection Process</w:t>
            </w:r>
            <w:r>
              <w:rPr>
                <w:rFonts w:cs="Arial"/>
                <w:szCs w:val="24"/>
              </w:rPr>
              <w:t>.</w:t>
            </w:r>
          </w:p>
        </w:tc>
      </w:tr>
      <w:bookmarkEnd w:id="0"/>
    </w:tbl>
    <w:p w14:paraId="6E54AE45" w14:textId="77777777" w:rsidR="00B66EAE" w:rsidRDefault="00B66EAE" w:rsidP="0037695C"/>
    <w:p w14:paraId="0F4E4B4F" w14:textId="76225CFE" w:rsidR="00230F93" w:rsidRDefault="000D6D51" w:rsidP="0037695C">
      <w:pPr>
        <w:rPr>
          <w:color w:val="FF0000"/>
        </w:rPr>
      </w:pPr>
      <w:r>
        <w:t>Job Des</w:t>
      </w:r>
      <w:r w:rsidR="00321954">
        <w:t xml:space="preserve">cription last updated: </w:t>
      </w:r>
      <w:r w:rsidR="00663773">
        <w:rPr>
          <w:b/>
          <w:bCs/>
        </w:rPr>
        <w:t>10/08/26.</w:t>
      </w:r>
    </w:p>
    <w:p w14:paraId="6B11B16D" w14:textId="5FB642B6" w:rsidR="000D367F" w:rsidRPr="00663773" w:rsidRDefault="000D367F" w:rsidP="00663773">
      <w:pPr>
        <w:spacing w:after="160" w:line="259" w:lineRule="auto"/>
        <w:rPr>
          <w:color w:val="FF0000"/>
        </w:rPr>
      </w:pPr>
    </w:p>
    <w:sectPr w:rsidR="000D367F" w:rsidRPr="00663773" w:rsidSect="00DA1CCA">
      <w:footerReference w:type="default" r:id="rId16"/>
      <w:headerReference w:type="first" r:id="rId17"/>
      <w:footerReference w:type="first" r:id="rId1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7C727" w14:textId="77777777" w:rsidR="00E56358" w:rsidRDefault="00E56358" w:rsidP="00E8466A">
      <w:pPr>
        <w:spacing w:after="0" w:line="240" w:lineRule="auto"/>
      </w:pPr>
      <w:r>
        <w:separator/>
      </w:r>
    </w:p>
  </w:endnote>
  <w:endnote w:type="continuationSeparator" w:id="0">
    <w:p w14:paraId="64FE0122" w14:textId="77777777" w:rsidR="00E56358" w:rsidRDefault="00E56358" w:rsidP="00E8466A">
      <w:pPr>
        <w:spacing w:after="0" w:line="240" w:lineRule="auto"/>
      </w:pPr>
      <w:r>
        <w:continuationSeparator/>
      </w:r>
    </w:p>
  </w:endnote>
  <w:endnote w:type="continuationNotice" w:id="1">
    <w:p w14:paraId="2DCD4429" w14:textId="77777777" w:rsidR="00E56358" w:rsidRDefault="00E563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1FD"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4B91" w14:textId="77777777" w:rsidR="00E8466A" w:rsidRDefault="00175C3A" w:rsidP="00175C3A">
    <w:pPr>
      <w:pStyle w:val="Footer"/>
      <w:tabs>
        <w:tab w:val="clear" w:pos="4820"/>
        <w:tab w:val="left" w:pos="5812"/>
      </w:tabs>
    </w:pPr>
    <w:r>
      <w:tab/>
    </w:r>
    <w:r>
      <w:rPr>
        <w:noProof/>
        <w:lang w:eastAsia="en-GB"/>
      </w:rPr>
      <w:drawing>
        <wp:inline distT="0" distB="0" distL="0" distR="0" wp14:anchorId="1877DE9E" wp14:editId="49A40EF7">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0E58" w14:textId="77777777" w:rsidR="00E56358" w:rsidRDefault="00E56358" w:rsidP="00E8466A">
      <w:pPr>
        <w:spacing w:after="0" w:line="240" w:lineRule="auto"/>
      </w:pPr>
      <w:r>
        <w:separator/>
      </w:r>
    </w:p>
  </w:footnote>
  <w:footnote w:type="continuationSeparator" w:id="0">
    <w:p w14:paraId="6AE7C91D" w14:textId="77777777" w:rsidR="00E56358" w:rsidRDefault="00E56358" w:rsidP="00E8466A">
      <w:pPr>
        <w:spacing w:after="0" w:line="240" w:lineRule="auto"/>
      </w:pPr>
      <w:r>
        <w:continuationSeparator/>
      </w:r>
    </w:p>
  </w:footnote>
  <w:footnote w:type="continuationNotice" w:id="1">
    <w:p w14:paraId="06F9AF3D" w14:textId="77777777" w:rsidR="00E56358" w:rsidRDefault="00E563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B14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550432CD" wp14:editId="1D1DBA11">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7D3251A"/>
    <w:multiLevelType w:val="hybridMultilevel"/>
    <w:tmpl w:val="3CF28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D630315"/>
    <w:multiLevelType w:val="hybridMultilevel"/>
    <w:tmpl w:val="F5321B4A"/>
    <w:lvl w:ilvl="0" w:tplc="58FC3490">
      <w:start w:val="1"/>
      <w:numFmt w:val="lowerLetter"/>
      <w:lvlText w:val="%1)"/>
      <w:lvlJc w:val="left"/>
      <w:pPr>
        <w:tabs>
          <w:tab w:val="num" w:pos="1200"/>
        </w:tabs>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180F3C"/>
    <w:multiLevelType w:val="hybridMultilevel"/>
    <w:tmpl w:val="5E9E6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9434645">
    <w:abstractNumId w:val="3"/>
  </w:num>
  <w:num w:numId="2" w16cid:durableId="108549126">
    <w:abstractNumId w:val="2"/>
  </w:num>
  <w:num w:numId="3" w16cid:durableId="15129878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4"/>
  </w:num>
  <w:num w:numId="5" w16cid:durableId="1431315316">
    <w:abstractNumId w:val="5"/>
  </w:num>
  <w:num w:numId="6" w16cid:durableId="501047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8956420">
    <w:abstractNumId w:val="0"/>
  </w:num>
  <w:num w:numId="8" w16cid:durableId="9646026">
    <w:abstractNumId w:val="1"/>
  </w:num>
  <w:num w:numId="9" w16cid:durableId="986208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6"/>
    <w:rsid w:val="000123E1"/>
    <w:rsid w:val="000305FC"/>
    <w:rsid w:val="000308A6"/>
    <w:rsid w:val="00036221"/>
    <w:rsid w:val="00042FA4"/>
    <w:rsid w:val="00057439"/>
    <w:rsid w:val="000623BC"/>
    <w:rsid w:val="00063520"/>
    <w:rsid w:val="0007246F"/>
    <w:rsid w:val="0008374D"/>
    <w:rsid w:val="000957B1"/>
    <w:rsid w:val="000A1E71"/>
    <w:rsid w:val="000A6910"/>
    <w:rsid w:val="000B19D5"/>
    <w:rsid w:val="000C1B71"/>
    <w:rsid w:val="000C4EC7"/>
    <w:rsid w:val="000C6CDF"/>
    <w:rsid w:val="000D367F"/>
    <w:rsid w:val="000D4625"/>
    <w:rsid w:val="000D6D51"/>
    <w:rsid w:val="000E2403"/>
    <w:rsid w:val="00101EF4"/>
    <w:rsid w:val="0011169C"/>
    <w:rsid w:val="001315A0"/>
    <w:rsid w:val="00142886"/>
    <w:rsid w:val="00175C3A"/>
    <w:rsid w:val="0019306F"/>
    <w:rsid w:val="001B2518"/>
    <w:rsid w:val="001B2EDB"/>
    <w:rsid w:val="001B57D2"/>
    <w:rsid w:val="001C4432"/>
    <w:rsid w:val="001E270C"/>
    <w:rsid w:val="001E2F9F"/>
    <w:rsid w:val="001E3FD6"/>
    <w:rsid w:val="00202E06"/>
    <w:rsid w:val="00204F06"/>
    <w:rsid w:val="00210A4D"/>
    <w:rsid w:val="00210E56"/>
    <w:rsid w:val="00221C3B"/>
    <w:rsid w:val="00223D86"/>
    <w:rsid w:val="00230F93"/>
    <w:rsid w:val="00245418"/>
    <w:rsid w:val="00246B39"/>
    <w:rsid w:val="0028238A"/>
    <w:rsid w:val="0029691E"/>
    <w:rsid w:val="002A3749"/>
    <w:rsid w:val="002A3C61"/>
    <w:rsid w:val="002B62C3"/>
    <w:rsid w:val="002B78A2"/>
    <w:rsid w:val="002C7A86"/>
    <w:rsid w:val="002E5354"/>
    <w:rsid w:val="00301BB5"/>
    <w:rsid w:val="00321954"/>
    <w:rsid w:val="003231B5"/>
    <w:rsid w:val="00334099"/>
    <w:rsid w:val="00340B91"/>
    <w:rsid w:val="00342343"/>
    <w:rsid w:val="003573A9"/>
    <w:rsid w:val="00365A7E"/>
    <w:rsid w:val="00365CCD"/>
    <w:rsid w:val="00370A5A"/>
    <w:rsid w:val="00376892"/>
    <w:rsid w:val="0037695C"/>
    <w:rsid w:val="003D18CD"/>
    <w:rsid w:val="003D6B3E"/>
    <w:rsid w:val="003F0DED"/>
    <w:rsid w:val="00400C1D"/>
    <w:rsid w:val="00444A1E"/>
    <w:rsid w:val="00461C27"/>
    <w:rsid w:val="00464530"/>
    <w:rsid w:val="004733D9"/>
    <w:rsid w:val="00484608"/>
    <w:rsid w:val="004A23A8"/>
    <w:rsid w:val="004A3AB8"/>
    <w:rsid w:val="004E10A0"/>
    <w:rsid w:val="004E7EAD"/>
    <w:rsid w:val="004F117B"/>
    <w:rsid w:val="0051016D"/>
    <w:rsid w:val="00521988"/>
    <w:rsid w:val="005350AE"/>
    <w:rsid w:val="00555FB1"/>
    <w:rsid w:val="00574689"/>
    <w:rsid w:val="00593604"/>
    <w:rsid w:val="005A2F42"/>
    <w:rsid w:val="005A363D"/>
    <w:rsid w:val="005B24E0"/>
    <w:rsid w:val="005D64A8"/>
    <w:rsid w:val="005E3269"/>
    <w:rsid w:val="00603DA7"/>
    <w:rsid w:val="006050C4"/>
    <w:rsid w:val="006105BC"/>
    <w:rsid w:val="00610FFB"/>
    <w:rsid w:val="00630DCA"/>
    <w:rsid w:val="00633E1C"/>
    <w:rsid w:val="00663773"/>
    <w:rsid w:val="00693002"/>
    <w:rsid w:val="00694BDB"/>
    <w:rsid w:val="006960E7"/>
    <w:rsid w:val="006B0303"/>
    <w:rsid w:val="006D00D7"/>
    <w:rsid w:val="006E4F61"/>
    <w:rsid w:val="006F3B4F"/>
    <w:rsid w:val="007134E2"/>
    <w:rsid w:val="0072659E"/>
    <w:rsid w:val="00726805"/>
    <w:rsid w:val="00727EC7"/>
    <w:rsid w:val="00732F3B"/>
    <w:rsid w:val="00767AB2"/>
    <w:rsid w:val="00774721"/>
    <w:rsid w:val="00774727"/>
    <w:rsid w:val="00775A7B"/>
    <w:rsid w:val="007808E5"/>
    <w:rsid w:val="007A4C67"/>
    <w:rsid w:val="007A6423"/>
    <w:rsid w:val="007B4EC4"/>
    <w:rsid w:val="007C36BD"/>
    <w:rsid w:val="007E1828"/>
    <w:rsid w:val="007E494C"/>
    <w:rsid w:val="00806442"/>
    <w:rsid w:val="0081344E"/>
    <w:rsid w:val="00826D19"/>
    <w:rsid w:val="00837B13"/>
    <w:rsid w:val="00843D1F"/>
    <w:rsid w:val="00856D70"/>
    <w:rsid w:val="00860D2E"/>
    <w:rsid w:val="00863416"/>
    <w:rsid w:val="00863C56"/>
    <w:rsid w:val="00871873"/>
    <w:rsid w:val="00873EC0"/>
    <w:rsid w:val="00894491"/>
    <w:rsid w:val="00895208"/>
    <w:rsid w:val="00895B54"/>
    <w:rsid w:val="00897AD7"/>
    <w:rsid w:val="008B29EE"/>
    <w:rsid w:val="008D53D7"/>
    <w:rsid w:val="008E0CDE"/>
    <w:rsid w:val="008E0EEF"/>
    <w:rsid w:val="008E2955"/>
    <w:rsid w:val="008E600F"/>
    <w:rsid w:val="00901A91"/>
    <w:rsid w:val="00904C48"/>
    <w:rsid w:val="009050C5"/>
    <w:rsid w:val="0091601E"/>
    <w:rsid w:val="00940CE6"/>
    <w:rsid w:val="00945BDF"/>
    <w:rsid w:val="00946B16"/>
    <w:rsid w:val="00963AE6"/>
    <w:rsid w:val="00965D05"/>
    <w:rsid w:val="009775C0"/>
    <w:rsid w:val="009A2CFC"/>
    <w:rsid w:val="009B56CE"/>
    <w:rsid w:val="009B6A9E"/>
    <w:rsid w:val="009C7785"/>
    <w:rsid w:val="009D1406"/>
    <w:rsid w:val="009D2FFC"/>
    <w:rsid w:val="009E0B37"/>
    <w:rsid w:val="00A00264"/>
    <w:rsid w:val="00A076B5"/>
    <w:rsid w:val="00A30336"/>
    <w:rsid w:val="00A3188E"/>
    <w:rsid w:val="00A33E19"/>
    <w:rsid w:val="00A50934"/>
    <w:rsid w:val="00A621D6"/>
    <w:rsid w:val="00A76521"/>
    <w:rsid w:val="00A977FD"/>
    <w:rsid w:val="00AA22E5"/>
    <w:rsid w:val="00AA7FB7"/>
    <w:rsid w:val="00AC03D1"/>
    <w:rsid w:val="00AE1288"/>
    <w:rsid w:val="00AE61BA"/>
    <w:rsid w:val="00AE7C3A"/>
    <w:rsid w:val="00AF1581"/>
    <w:rsid w:val="00AF29CC"/>
    <w:rsid w:val="00B06C7D"/>
    <w:rsid w:val="00B13199"/>
    <w:rsid w:val="00B21087"/>
    <w:rsid w:val="00B2242B"/>
    <w:rsid w:val="00B35BB5"/>
    <w:rsid w:val="00B566B5"/>
    <w:rsid w:val="00B60F20"/>
    <w:rsid w:val="00B66EAE"/>
    <w:rsid w:val="00B71748"/>
    <w:rsid w:val="00B76E8D"/>
    <w:rsid w:val="00B80AA0"/>
    <w:rsid w:val="00B83CFE"/>
    <w:rsid w:val="00B9023C"/>
    <w:rsid w:val="00B9153C"/>
    <w:rsid w:val="00BA0F94"/>
    <w:rsid w:val="00BA1048"/>
    <w:rsid w:val="00BC4CA9"/>
    <w:rsid w:val="00BD0524"/>
    <w:rsid w:val="00BD51F3"/>
    <w:rsid w:val="00BD675C"/>
    <w:rsid w:val="00BD7833"/>
    <w:rsid w:val="00BE197D"/>
    <w:rsid w:val="00C01079"/>
    <w:rsid w:val="00C07151"/>
    <w:rsid w:val="00C15E51"/>
    <w:rsid w:val="00C16924"/>
    <w:rsid w:val="00C36C1D"/>
    <w:rsid w:val="00C461C0"/>
    <w:rsid w:val="00C47B30"/>
    <w:rsid w:val="00C53D7C"/>
    <w:rsid w:val="00C6259C"/>
    <w:rsid w:val="00C65972"/>
    <w:rsid w:val="00C65C10"/>
    <w:rsid w:val="00C74947"/>
    <w:rsid w:val="00C77D06"/>
    <w:rsid w:val="00C82F1B"/>
    <w:rsid w:val="00CA5B5A"/>
    <w:rsid w:val="00CA5EA8"/>
    <w:rsid w:val="00CA7398"/>
    <w:rsid w:val="00CD634F"/>
    <w:rsid w:val="00CD7290"/>
    <w:rsid w:val="00CF0965"/>
    <w:rsid w:val="00D12309"/>
    <w:rsid w:val="00D13F16"/>
    <w:rsid w:val="00D149AB"/>
    <w:rsid w:val="00D14D39"/>
    <w:rsid w:val="00D67537"/>
    <w:rsid w:val="00D80EEA"/>
    <w:rsid w:val="00DA1CCA"/>
    <w:rsid w:val="00DA334B"/>
    <w:rsid w:val="00DA7AF0"/>
    <w:rsid w:val="00DC24B9"/>
    <w:rsid w:val="00DC2F5A"/>
    <w:rsid w:val="00DD34F4"/>
    <w:rsid w:val="00DE25A9"/>
    <w:rsid w:val="00E071C8"/>
    <w:rsid w:val="00E155B0"/>
    <w:rsid w:val="00E3245D"/>
    <w:rsid w:val="00E32DA5"/>
    <w:rsid w:val="00E42CB8"/>
    <w:rsid w:val="00E53B38"/>
    <w:rsid w:val="00E56358"/>
    <w:rsid w:val="00E63000"/>
    <w:rsid w:val="00E65338"/>
    <w:rsid w:val="00E66912"/>
    <w:rsid w:val="00E8466A"/>
    <w:rsid w:val="00EA6EFD"/>
    <w:rsid w:val="00EB0EA2"/>
    <w:rsid w:val="00EC4721"/>
    <w:rsid w:val="00ED0BFE"/>
    <w:rsid w:val="00F253A3"/>
    <w:rsid w:val="00F26445"/>
    <w:rsid w:val="00F307BD"/>
    <w:rsid w:val="00F429A1"/>
    <w:rsid w:val="00F62B2A"/>
    <w:rsid w:val="00F73A43"/>
    <w:rsid w:val="00F75660"/>
    <w:rsid w:val="00F7689C"/>
    <w:rsid w:val="00F802D6"/>
    <w:rsid w:val="00F82477"/>
    <w:rsid w:val="00F848FB"/>
    <w:rsid w:val="00F919CF"/>
    <w:rsid w:val="00FB7868"/>
    <w:rsid w:val="00FC2839"/>
    <w:rsid w:val="00FD0200"/>
    <w:rsid w:val="00FD16BF"/>
    <w:rsid w:val="00FE0F7A"/>
    <w:rsid w:val="00FE397B"/>
    <w:rsid w:val="00FE686E"/>
    <w:rsid w:val="00FF0002"/>
    <w:rsid w:val="00FF7871"/>
    <w:rsid w:val="2431DAE0"/>
    <w:rsid w:val="24B03E61"/>
    <w:rsid w:val="591B2D7D"/>
    <w:rsid w:val="61EE0967"/>
    <w:rsid w:val="68C00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FEF1"/>
  <w15:docId w15:val="{04C31EEC-CCC2-493A-AAE7-8384CEB1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paragraph" w:styleId="Heading6">
    <w:name w:val="heading 6"/>
    <w:basedOn w:val="Normal"/>
    <w:next w:val="Normal"/>
    <w:link w:val="Heading6Char"/>
    <w:uiPriority w:val="9"/>
    <w:semiHidden/>
    <w:qFormat/>
    <w:rsid w:val="000D36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5D64A8"/>
    <w:pPr>
      <w:spacing w:before="240" w:after="200"/>
    </w:pPr>
    <w:rPr>
      <w:b/>
      <w:bCs/>
      <w:sz w:val="52"/>
      <w:szCs w:val="72"/>
    </w:rPr>
  </w:style>
  <w:style w:type="character" w:customStyle="1" w:styleId="TitleChar">
    <w:name w:val="Title Char"/>
    <w:basedOn w:val="DefaultParagraphFont"/>
    <w:link w:val="Title"/>
    <w:uiPriority w:val="10"/>
    <w:rsid w:val="005D64A8"/>
    <w:rPr>
      <w:rFonts w:ascii="Century Gothic" w:eastAsiaTheme="minorEastAsia" w:hAnsi="Century Gothic"/>
      <w:b/>
      <w:bCs/>
      <w:color w:val="2E3966"/>
      <w:sz w:val="5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230F93"/>
    <w:pPr>
      <w:numPr>
        <w:numId w:val="4"/>
      </w:numPr>
      <w:contextualSpacing w:val="0"/>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character" w:customStyle="1" w:styleId="Heading6Char">
    <w:name w:val="Heading 6 Char"/>
    <w:basedOn w:val="DefaultParagraphFont"/>
    <w:link w:val="Heading6"/>
    <w:uiPriority w:val="9"/>
    <w:semiHidden/>
    <w:rsid w:val="000D367F"/>
    <w:rPr>
      <w:rFonts w:asciiTheme="majorHAnsi" w:eastAsiaTheme="majorEastAsia" w:hAnsiTheme="majorHAnsi" w:cstheme="majorBidi"/>
      <w:color w:val="1F3763" w:themeColor="accent1" w:themeShade="7F"/>
      <w:sz w:val="24"/>
    </w:rPr>
  </w:style>
  <w:style w:type="paragraph" w:styleId="BodyTextIndent">
    <w:name w:val="Body Text Indent"/>
    <w:basedOn w:val="Normal"/>
    <w:link w:val="BodyTextIndentChar"/>
    <w:semiHidden/>
    <w:rsid w:val="000D367F"/>
    <w:pPr>
      <w:spacing w:after="120" w:line="240" w:lineRule="auto"/>
      <w:ind w:left="360"/>
    </w:pPr>
    <w:rPr>
      <w:rFonts w:eastAsia="Times New Roman" w:cs="Arial"/>
      <w:szCs w:val="24"/>
    </w:rPr>
  </w:style>
  <w:style w:type="character" w:customStyle="1" w:styleId="BodyTextIndentChar">
    <w:name w:val="Body Text Indent Char"/>
    <w:basedOn w:val="DefaultParagraphFont"/>
    <w:link w:val="BodyTextIndent"/>
    <w:semiHidden/>
    <w:rsid w:val="000D367F"/>
    <w:rPr>
      <w:rFonts w:ascii="Arial" w:eastAsia="Times New Roman" w:hAnsi="Arial" w:cs="Arial"/>
      <w:sz w:val="24"/>
      <w:szCs w:val="24"/>
    </w:rPr>
  </w:style>
  <w:style w:type="paragraph" w:styleId="BodyText3">
    <w:name w:val="Body Text 3"/>
    <w:basedOn w:val="Normal"/>
    <w:link w:val="BodyText3Char"/>
    <w:uiPriority w:val="99"/>
    <w:unhideWhenUsed/>
    <w:rsid w:val="00727EC7"/>
    <w:pPr>
      <w:spacing w:after="120"/>
    </w:pPr>
    <w:rPr>
      <w:rFonts w:eastAsia="Arial"/>
      <w:sz w:val="16"/>
      <w:szCs w:val="16"/>
      <w:lang w:val="en-US"/>
    </w:rPr>
  </w:style>
  <w:style w:type="character" w:customStyle="1" w:styleId="BodyText3Char">
    <w:name w:val="Body Text 3 Char"/>
    <w:basedOn w:val="DefaultParagraphFont"/>
    <w:link w:val="BodyText3"/>
    <w:uiPriority w:val="99"/>
    <w:rsid w:val="00727EC7"/>
    <w:rPr>
      <w:rFonts w:ascii="Arial" w:eastAsia="Arial" w:hAnsi="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8983">
      <w:bodyDiv w:val="1"/>
      <w:marLeft w:val="0"/>
      <w:marRight w:val="0"/>
      <w:marTop w:val="0"/>
      <w:marBottom w:val="0"/>
      <w:divBdr>
        <w:top w:val="none" w:sz="0" w:space="0" w:color="auto"/>
        <w:left w:val="none" w:sz="0" w:space="0" w:color="auto"/>
        <w:bottom w:val="none" w:sz="0" w:space="0" w:color="auto"/>
        <w:right w:val="none" w:sz="0" w:space="0" w:color="auto"/>
      </w:divBdr>
      <w:divsChild>
        <w:div w:id="347221133">
          <w:marLeft w:val="0"/>
          <w:marRight w:val="0"/>
          <w:marTop w:val="0"/>
          <w:marBottom w:val="0"/>
          <w:divBdr>
            <w:top w:val="none" w:sz="0" w:space="0" w:color="auto"/>
            <w:left w:val="none" w:sz="0" w:space="0" w:color="auto"/>
            <w:bottom w:val="none" w:sz="0" w:space="0" w:color="auto"/>
            <w:right w:val="none" w:sz="0" w:space="0" w:color="auto"/>
          </w:divBdr>
          <w:divsChild>
            <w:div w:id="509754676">
              <w:marLeft w:val="0"/>
              <w:marRight w:val="0"/>
              <w:marTop w:val="0"/>
              <w:marBottom w:val="0"/>
              <w:divBdr>
                <w:top w:val="none" w:sz="0" w:space="0" w:color="auto"/>
                <w:left w:val="none" w:sz="0" w:space="0" w:color="auto"/>
                <w:bottom w:val="none" w:sz="0" w:space="0" w:color="auto"/>
                <w:right w:val="none" w:sz="0" w:space="0" w:color="auto"/>
              </w:divBdr>
            </w:div>
          </w:divsChild>
        </w:div>
        <w:div w:id="692079052">
          <w:marLeft w:val="0"/>
          <w:marRight w:val="0"/>
          <w:marTop w:val="0"/>
          <w:marBottom w:val="0"/>
          <w:divBdr>
            <w:top w:val="none" w:sz="0" w:space="0" w:color="auto"/>
            <w:left w:val="none" w:sz="0" w:space="0" w:color="auto"/>
            <w:bottom w:val="none" w:sz="0" w:space="0" w:color="auto"/>
            <w:right w:val="none" w:sz="0" w:space="0" w:color="auto"/>
          </w:divBdr>
          <w:divsChild>
            <w:div w:id="237981843">
              <w:marLeft w:val="0"/>
              <w:marRight w:val="0"/>
              <w:marTop w:val="0"/>
              <w:marBottom w:val="0"/>
              <w:divBdr>
                <w:top w:val="none" w:sz="0" w:space="0" w:color="auto"/>
                <w:left w:val="none" w:sz="0" w:space="0" w:color="auto"/>
                <w:bottom w:val="none" w:sz="0" w:space="0" w:color="auto"/>
                <w:right w:val="none" w:sz="0" w:space="0" w:color="auto"/>
              </w:divBdr>
            </w:div>
          </w:divsChild>
        </w:div>
        <w:div w:id="699471839">
          <w:marLeft w:val="0"/>
          <w:marRight w:val="0"/>
          <w:marTop w:val="0"/>
          <w:marBottom w:val="0"/>
          <w:divBdr>
            <w:top w:val="none" w:sz="0" w:space="0" w:color="auto"/>
            <w:left w:val="none" w:sz="0" w:space="0" w:color="auto"/>
            <w:bottom w:val="none" w:sz="0" w:space="0" w:color="auto"/>
            <w:right w:val="none" w:sz="0" w:space="0" w:color="auto"/>
          </w:divBdr>
          <w:divsChild>
            <w:div w:id="24452666">
              <w:marLeft w:val="0"/>
              <w:marRight w:val="0"/>
              <w:marTop w:val="0"/>
              <w:marBottom w:val="0"/>
              <w:divBdr>
                <w:top w:val="none" w:sz="0" w:space="0" w:color="auto"/>
                <w:left w:val="none" w:sz="0" w:space="0" w:color="auto"/>
                <w:bottom w:val="none" w:sz="0" w:space="0" w:color="auto"/>
                <w:right w:val="none" w:sz="0" w:space="0" w:color="auto"/>
              </w:divBdr>
            </w:div>
          </w:divsChild>
        </w:div>
        <w:div w:id="808666111">
          <w:marLeft w:val="0"/>
          <w:marRight w:val="0"/>
          <w:marTop w:val="0"/>
          <w:marBottom w:val="0"/>
          <w:divBdr>
            <w:top w:val="none" w:sz="0" w:space="0" w:color="auto"/>
            <w:left w:val="none" w:sz="0" w:space="0" w:color="auto"/>
            <w:bottom w:val="none" w:sz="0" w:space="0" w:color="auto"/>
            <w:right w:val="none" w:sz="0" w:space="0" w:color="auto"/>
          </w:divBdr>
          <w:divsChild>
            <w:div w:id="614020836">
              <w:marLeft w:val="0"/>
              <w:marRight w:val="0"/>
              <w:marTop w:val="0"/>
              <w:marBottom w:val="0"/>
              <w:divBdr>
                <w:top w:val="none" w:sz="0" w:space="0" w:color="auto"/>
                <w:left w:val="none" w:sz="0" w:space="0" w:color="auto"/>
                <w:bottom w:val="none" w:sz="0" w:space="0" w:color="auto"/>
                <w:right w:val="none" w:sz="0" w:space="0" w:color="auto"/>
              </w:divBdr>
            </w:div>
            <w:div w:id="1510945760">
              <w:marLeft w:val="0"/>
              <w:marRight w:val="0"/>
              <w:marTop w:val="0"/>
              <w:marBottom w:val="0"/>
              <w:divBdr>
                <w:top w:val="none" w:sz="0" w:space="0" w:color="auto"/>
                <w:left w:val="none" w:sz="0" w:space="0" w:color="auto"/>
                <w:bottom w:val="none" w:sz="0" w:space="0" w:color="auto"/>
                <w:right w:val="none" w:sz="0" w:space="0" w:color="auto"/>
              </w:divBdr>
            </w:div>
            <w:div w:id="1794516652">
              <w:marLeft w:val="0"/>
              <w:marRight w:val="0"/>
              <w:marTop w:val="0"/>
              <w:marBottom w:val="0"/>
              <w:divBdr>
                <w:top w:val="none" w:sz="0" w:space="0" w:color="auto"/>
                <w:left w:val="none" w:sz="0" w:space="0" w:color="auto"/>
                <w:bottom w:val="none" w:sz="0" w:space="0" w:color="auto"/>
                <w:right w:val="none" w:sz="0" w:space="0" w:color="auto"/>
              </w:divBdr>
            </w:div>
          </w:divsChild>
        </w:div>
        <w:div w:id="1144591357">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394354254">
          <w:marLeft w:val="0"/>
          <w:marRight w:val="0"/>
          <w:marTop w:val="0"/>
          <w:marBottom w:val="0"/>
          <w:divBdr>
            <w:top w:val="none" w:sz="0" w:space="0" w:color="auto"/>
            <w:left w:val="none" w:sz="0" w:space="0" w:color="auto"/>
            <w:bottom w:val="none" w:sz="0" w:space="0" w:color="auto"/>
            <w:right w:val="none" w:sz="0" w:space="0" w:color="auto"/>
          </w:divBdr>
          <w:divsChild>
            <w:div w:id="8653039">
              <w:marLeft w:val="0"/>
              <w:marRight w:val="0"/>
              <w:marTop w:val="0"/>
              <w:marBottom w:val="0"/>
              <w:divBdr>
                <w:top w:val="none" w:sz="0" w:space="0" w:color="auto"/>
                <w:left w:val="none" w:sz="0" w:space="0" w:color="auto"/>
                <w:bottom w:val="none" w:sz="0" w:space="0" w:color="auto"/>
                <w:right w:val="none" w:sz="0" w:space="0" w:color="auto"/>
              </w:divBdr>
            </w:div>
            <w:div w:id="703792095">
              <w:marLeft w:val="0"/>
              <w:marRight w:val="0"/>
              <w:marTop w:val="0"/>
              <w:marBottom w:val="0"/>
              <w:divBdr>
                <w:top w:val="none" w:sz="0" w:space="0" w:color="auto"/>
                <w:left w:val="none" w:sz="0" w:space="0" w:color="auto"/>
                <w:bottom w:val="none" w:sz="0" w:space="0" w:color="auto"/>
                <w:right w:val="none" w:sz="0" w:space="0" w:color="auto"/>
              </w:divBdr>
            </w:div>
          </w:divsChild>
        </w:div>
        <w:div w:id="1464346313">
          <w:marLeft w:val="0"/>
          <w:marRight w:val="0"/>
          <w:marTop w:val="0"/>
          <w:marBottom w:val="0"/>
          <w:divBdr>
            <w:top w:val="none" w:sz="0" w:space="0" w:color="auto"/>
            <w:left w:val="none" w:sz="0" w:space="0" w:color="auto"/>
            <w:bottom w:val="none" w:sz="0" w:space="0" w:color="auto"/>
            <w:right w:val="none" w:sz="0" w:space="0" w:color="auto"/>
          </w:divBdr>
          <w:divsChild>
            <w:div w:id="346760283">
              <w:marLeft w:val="0"/>
              <w:marRight w:val="0"/>
              <w:marTop w:val="0"/>
              <w:marBottom w:val="0"/>
              <w:divBdr>
                <w:top w:val="none" w:sz="0" w:space="0" w:color="auto"/>
                <w:left w:val="none" w:sz="0" w:space="0" w:color="auto"/>
                <w:bottom w:val="none" w:sz="0" w:space="0" w:color="auto"/>
                <w:right w:val="none" w:sz="0" w:space="0" w:color="auto"/>
              </w:divBdr>
            </w:div>
            <w:div w:id="940527732">
              <w:marLeft w:val="0"/>
              <w:marRight w:val="0"/>
              <w:marTop w:val="0"/>
              <w:marBottom w:val="0"/>
              <w:divBdr>
                <w:top w:val="none" w:sz="0" w:space="0" w:color="auto"/>
                <w:left w:val="none" w:sz="0" w:space="0" w:color="auto"/>
                <w:bottom w:val="none" w:sz="0" w:space="0" w:color="auto"/>
                <w:right w:val="none" w:sz="0" w:space="0" w:color="auto"/>
              </w:divBdr>
            </w:div>
          </w:divsChild>
        </w:div>
        <w:div w:id="1510097402">
          <w:marLeft w:val="0"/>
          <w:marRight w:val="0"/>
          <w:marTop w:val="0"/>
          <w:marBottom w:val="0"/>
          <w:divBdr>
            <w:top w:val="none" w:sz="0" w:space="0" w:color="auto"/>
            <w:left w:val="none" w:sz="0" w:space="0" w:color="auto"/>
            <w:bottom w:val="none" w:sz="0" w:space="0" w:color="auto"/>
            <w:right w:val="none" w:sz="0" w:space="0" w:color="auto"/>
          </w:divBdr>
          <w:divsChild>
            <w:div w:id="654845313">
              <w:marLeft w:val="0"/>
              <w:marRight w:val="0"/>
              <w:marTop w:val="0"/>
              <w:marBottom w:val="0"/>
              <w:divBdr>
                <w:top w:val="none" w:sz="0" w:space="0" w:color="auto"/>
                <w:left w:val="none" w:sz="0" w:space="0" w:color="auto"/>
                <w:bottom w:val="none" w:sz="0" w:space="0" w:color="auto"/>
                <w:right w:val="none" w:sz="0" w:space="0" w:color="auto"/>
              </w:divBdr>
            </w:div>
          </w:divsChild>
        </w:div>
        <w:div w:id="1858032443">
          <w:marLeft w:val="0"/>
          <w:marRight w:val="0"/>
          <w:marTop w:val="0"/>
          <w:marBottom w:val="0"/>
          <w:divBdr>
            <w:top w:val="none" w:sz="0" w:space="0" w:color="auto"/>
            <w:left w:val="none" w:sz="0" w:space="0" w:color="auto"/>
            <w:bottom w:val="none" w:sz="0" w:space="0" w:color="auto"/>
            <w:right w:val="none" w:sz="0" w:space="0" w:color="auto"/>
          </w:divBdr>
          <w:divsChild>
            <w:div w:id="698819501">
              <w:marLeft w:val="0"/>
              <w:marRight w:val="0"/>
              <w:marTop w:val="0"/>
              <w:marBottom w:val="0"/>
              <w:divBdr>
                <w:top w:val="none" w:sz="0" w:space="0" w:color="auto"/>
                <w:left w:val="none" w:sz="0" w:space="0" w:color="auto"/>
                <w:bottom w:val="none" w:sz="0" w:space="0" w:color="auto"/>
                <w:right w:val="none" w:sz="0" w:space="0" w:color="auto"/>
              </w:divBdr>
            </w:div>
            <w:div w:id="726951486">
              <w:marLeft w:val="0"/>
              <w:marRight w:val="0"/>
              <w:marTop w:val="0"/>
              <w:marBottom w:val="0"/>
              <w:divBdr>
                <w:top w:val="none" w:sz="0" w:space="0" w:color="auto"/>
                <w:left w:val="none" w:sz="0" w:space="0" w:color="auto"/>
                <w:bottom w:val="none" w:sz="0" w:space="0" w:color="auto"/>
                <w:right w:val="none" w:sz="0" w:space="0" w:color="auto"/>
              </w:divBdr>
            </w:div>
          </w:divsChild>
        </w:div>
        <w:div w:id="1976911620">
          <w:marLeft w:val="0"/>
          <w:marRight w:val="0"/>
          <w:marTop w:val="0"/>
          <w:marBottom w:val="0"/>
          <w:divBdr>
            <w:top w:val="none" w:sz="0" w:space="0" w:color="auto"/>
            <w:left w:val="none" w:sz="0" w:space="0" w:color="auto"/>
            <w:bottom w:val="none" w:sz="0" w:space="0" w:color="auto"/>
            <w:right w:val="none" w:sz="0" w:space="0" w:color="auto"/>
          </w:divBdr>
          <w:divsChild>
            <w:div w:id="16019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613">
      <w:bodyDiv w:val="1"/>
      <w:marLeft w:val="0"/>
      <w:marRight w:val="0"/>
      <w:marTop w:val="0"/>
      <w:marBottom w:val="0"/>
      <w:divBdr>
        <w:top w:val="none" w:sz="0" w:space="0" w:color="auto"/>
        <w:left w:val="none" w:sz="0" w:space="0" w:color="auto"/>
        <w:bottom w:val="none" w:sz="0" w:space="0" w:color="auto"/>
        <w:right w:val="none" w:sz="0" w:space="0" w:color="auto"/>
      </w:divBdr>
      <w:divsChild>
        <w:div w:id="9993745">
          <w:marLeft w:val="0"/>
          <w:marRight w:val="0"/>
          <w:marTop w:val="0"/>
          <w:marBottom w:val="0"/>
          <w:divBdr>
            <w:top w:val="none" w:sz="0" w:space="0" w:color="auto"/>
            <w:left w:val="none" w:sz="0" w:space="0" w:color="auto"/>
            <w:bottom w:val="none" w:sz="0" w:space="0" w:color="auto"/>
            <w:right w:val="none" w:sz="0" w:space="0" w:color="auto"/>
          </w:divBdr>
          <w:divsChild>
            <w:div w:id="1421177133">
              <w:marLeft w:val="0"/>
              <w:marRight w:val="0"/>
              <w:marTop w:val="0"/>
              <w:marBottom w:val="0"/>
              <w:divBdr>
                <w:top w:val="none" w:sz="0" w:space="0" w:color="auto"/>
                <w:left w:val="none" w:sz="0" w:space="0" w:color="auto"/>
                <w:bottom w:val="none" w:sz="0" w:space="0" w:color="auto"/>
                <w:right w:val="none" w:sz="0" w:space="0" w:color="auto"/>
              </w:divBdr>
            </w:div>
          </w:divsChild>
        </w:div>
        <w:div w:id="477111851">
          <w:marLeft w:val="0"/>
          <w:marRight w:val="0"/>
          <w:marTop w:val="0"/>
          <w:marBottom w:val="0"/>
          <w:divBdr>
            <w:top w:val="none" w:sz="0" w:space="0" w:color="auto"/>
            <w:left w:val="none" w:sz="0" w:space="0" w:color="auto"/>
            <w:bottom w:val="none" w:sz="0" w:space="0" w:color="auto"/>
            <w:right w:val="none" w:sz="0" w:space="0" w:color="auto"/>
          </w:divBdr>
          <w:divsChild>
            <w:div w:id="1235967997">
              <w:marLeft w:val="0"/>
              <w:marRight w:val="0"/>
              <w:marTop w:val="0"/>
              <w:marBottom w:val="0"/>
              <w:divBdr>
                <w:top w:val="none" w:sz="0" w:space="0" w:color="auto"/>
                <w:left w:val="none" w:sz="0" w:space="0" w:color="auto"/>
                <w:bottom w:val="none" w:sz="0" w:space="0" w:color="auto"/>
                <w:right w:val="none" w:sz="0" w:space="0" w:color="auto"/>
              </w:divBdr>
            </w:div>
          </w:divsChild>
        </w:div>
        <w:div w:id="577404287">
          <w:marLeft w:val="0"/>
          <w:marRight w:val="0"/>
          <w:marTop w:val="0"/>
          <w:marBottom w:val="0"/>
          <w:divBdr>
            <w:top w:val="none" w:sz="0" w:space="0" w:color="auto"/>
            <w:left w:val="none" w:sz="0" w:space="0" w:color="auto"/>
            <w:bottom w:val="none" w:sz="0" w:space="0" w:color="auto"/>
            <w:right w:val="none" w:sz="0" w:space="0" w:color="auto"/>
          </w:divBdr>
          <w:divsChild>
            <w:div w:id="884221699">
              <w:marLeft w:val="0"/>
              <w:marRight w:val="0"/>
              <w:marTop w:val="0"/>
              <w:marBottom w:val="0"/>
              <w:divBdr>
                <w:top w:val="none" w:sz="0" w:space="0" w:color="auto"/>
                <w:left w:val="none" w:sz="0" w:space="0" w:color="auto"/>
                <w:bottom w:val="none" w:sz="0" w:space="0" w:color="auto"/>
                <w:right w:val="none" w:sz="0" w:space="0" w:color="auto"/>
              </w:divBdr>
            </w:div>
          </w:divsChild>
        </w:div>
        <w:div w:id="831339612">
          <w:marLeft w:val="0"/>
          <w:marRight w:val="0"/>
          <w:marTop w:val="0"/>
          <w:marBottom w:val="0"/>
          <w:divBdr>
            <w:top w:val="none" w:sz="0" w:space="0" w:color="auto"/>
            <w:left w:val="none" w:sz="0" w:space="0" w:color="auto"/>
            <w:bottom w:val="none" w:sz="0" w:space="0" w:color="auto"/>
            <w:right w:val="none" w:sz="0" w:space="0" w:color="auto"/>
          </w:divBdr>
          <w:divsChild>
            <w:div w:id="1641037109">
              <w:marLeft w:val="0"/>
              <w:marRight w:val="0"/>
              <w:marTop w:val="0"/>
              <w:marBottom w:val="0"/>
              <w:divBdr>
                <w:top w:val="none" w:sz="0" w:space="0" w:color="auto"/>
                <w:left w:val="none" w:sz="0" w:space="0" w:color="auto"/>
                <w:bottom w:val="none" w:sz="0" w:space="0" w:color="auto"/>
                <w:right w:val="none" w:sz="0" w:space="0" w:color="auto"/>
              </w:divBdr>
            </w:div>
          </w:divsChild>
        </w:div>
        <w:div w:id="913977334">
          <w:marLeft w:val="0"/>
          <w:marRight w:val="0"/>
          <w:marTop w:val="0"/>
          <w:marBottom w:val="0"/>
          <w:divBdr>
            <w:top w:val="none" w:sz="0" w:space="0" w:color="auto"/>
            <w:left w:val="none" w:sz="0" w:space="0" w:color="auto"/>
            <w:bottom w:val="none" w:sz="0" w:space="0" w:color="auto"/>
            <w:right w:val="none" w:sz="0" w:space="0" w:color="auto"/>
          </w:divBdr>
          <w:divsChild>
            <w:div w:id="725223763">
              <w:marLeft w:val="0"/>
              <w:marRight w:val="0"/>
              <w:marTop w:val="0"/>
              <w:marBottom w:val="0"/>
              <w:divBdr>
                <w:top w:val="none" w:sz="0" w:space="0" w:color="auto"/>
                <w:left w:val="none" w:sz="0" w:space="0" w:color="auto"/>
                <w:bottom w:val="none" w:sz="0" w:space="0" w:color="auto"/>
                <w:right w:val="none" w:sz="0" w:space="0" w:color="auto"/>
              </w:divBdr>
            </w:div>
            <w:div w:id="1222063756">
              <w:marLeft w:val="0"/>
              <w:marRight w:val="0"/>
              <w:marTop w:val="0"/>
              <w:marBottom w:val="0"/>
              <w:divBdr>
                <w:top w:val="none" w:sz="0" w:space="0" w:color="auto"/>
                <w:left w:val="none" w:sz="0" w:space="0" w:color="auto"/>
                <w:bottom w:val="none" w:sz="0" w:space="0" w:color="auto"/>
                <w:right w:val="none" w:sz="0" w:space="0" w:color="auto"/>
              </w:divBdr>
            </w:div>
          </w:divsChild>
        </w:div>
        <w:div w:id="974142850">
          <w:marLeft w:val="0"/>
          <w:marRight w:val="0"/>
          <w:marTop w:val="0"/>
          <w:marBottom w:val="0"/>
          <w:divBdr>
            <w:top w:val="none" w:sz="0" w:space="0" w:color="auto"/>
            <w:left w:val="none" w:sz="0" w:space="0" w:color="auto"/>
            <w:bottom w:val="none" w:sz="0" w:space="0" w:color="auto"/>
            <w:right w:val="none" w:sz="0" w:space="0" w:color="auto"/>
          </w:divBdr>
          <w:divsChild>
            <w:div w:id="1856459390">
              <w:marLeft w:val="0"/>
              <w:marRight w:val="0"/>
              <w:marTop w:val="0"/>
              <w:marBottom w:val="0"/>
              <w:divBdr>
                <w:top w:val="none" w:sz="0" w:space="0" w:color="auto"/>
                <w:left w:val="none" w:sz="0" w:space="0" w:color="auto"/>
                <w:bottom w:val="none" w:sz="0" w:space="0" w:color="auto"/>
                <w:right w:val="none" w:sz="0" w:space="0" w:color="auto"/>
              </w:divBdr>
            </w:div>
          </w:divsChild>
        </w:div>
        <w:div w:id="1389454629">
          <w:marLeft w:val="0"/>
          <w:marRight w:val="0"/>
          <w:marTop w:val="0"/>
          <w:marBottom w:val="0"/>
          <w:divBdr>
            <w:top w:val="none" w:sz="0" w:space="0" w:color="auto"/>
            <w:left w:val="none" w:sz="0" w:space="0" w:color="auto"/>
            <w:bottom w:val="none" w:sz="0" w:space="0" w:color="auto"/>
            <w:right w:val="none" w:sz="0" w:space="0" w:color="auto"/>
          </w:divBdr>
          <w:divsChild>
            <w:div w:id="857429640">
              <w:marLeft w:val="0"/>
              <w:marRight w:val="0"/>
              <w:marTop w:val="0"/>
              <w:marBottom w:val="0"/>
              <w:divBdr>
                <w:top w:val="none" w:sz="0" w:space="0" w:color="auto"/>
                <w:left w:val="none" w:sz="0" w:space="0" w:color="auto"/>
                <w:bottom w:val="none" w:sz="0" w:space="0" w:color="auto"/>
                <w:right w:val="none" w:sz="0" w:space="0" w:color="auto"/>
              </w:divBdr>
            </w:div>
            <w:div w:id="1025670828">
              <w:marLeft w:val="0"/>
              <w:marRight w:val="0"/>
              <w:marTop w:val="0"/>
              <w:marBottom w:val="0"/>
              <w:divBdr>
                <w:top w:val="none" w:sz="0" w:space="0" w:color="auto"/>
                <w:left w:val="none" w:sz="0" w:space="0" w:color="auto"/>
                <w:bottom w:val="none" w:sz="0" w:space="0" w:color="auto"/>
                <w:right w:val="none" w:sz="0" w:space="0" w:color="auto"/>
              </w:divBdr>
            </w:div>
          </w:divsChild>
        </w:div>
        <w:div w:id="1485194428">
          <w:marLeft w:val="0"/>
          <w:marRight w:val="0"/>
          <w:marTop w:val="0"/>
          <w:marBottom w:val="0"/>
          <w:divBdr>
            <w:top w:val="none" w:sz="0" w:space="0" w:color="auto"/>
            <w:left w:val="none" w:sz="0" w:space="0" w:color="auto"/>
            <w:bottom w:val="none" w:sz="0" w:space="0" w:color="auto"/>
            <w:right w:val="none" w:sz="0" w:space="0" w:color="auto"/>
          </w:divBdr>
          <w:divsChild>
            <w:div w:id="114062189">
              <w:marLeft w:val="0"/>
              <w:marRight w:val="0"/>
              <w:marTop w:val="0"/>
              <w:marBottom w:val="0"/>
              <w:divBdr>
                <w:top w:val="none" w:sz="0" w:space="0" w:color="auto"/>
                <w:left w:val="none" w:sz="0" w:space="0" w:color="auto"/>
                <w:bottom w:val="none" w:sz="0" w:space="0" w:color="auto"/>
                <w:right w:val="none" w:sz="0" w:space="0" w:color="auto"/>
              </w:divBdr>
            </w:div>
            <w:div w:id="649750936">
              <w:marLeft w:val="0"/>
              <w:marRight w:val="0"/>
              <w:marTop w:val="0"/>
              <w:marBottom w:val="0"/>
              <w:divBdr>
                <w:top w:val="none" w:sz="0" w:space="0" w:color="auto"/>
                <w:left w:val="none" w:sz="0" w:space="0" w:color="auto"/>
                <w:bottom w:val="none" w:sz="0" w:space="0" w:color="auto"/>
                <w:right w:val="none" w:sz="0" w:space="0" w:color="auto"/>
              </w:divBdr>
            </w:div>
            <w:div w:id="1330333289">
              <w:marLeft w:val="0"/>
              <w:marRight w:val="0"/>
              <w:marTop w:val="0"/>
              <w:marBottom w:val="0"/>
              <w:divBdr>
                <w:top w:val="none" w:sz="0" w:space="0" w:color="auto"/>
                <w:left w:val="none" w:sz="0" w:space="0" w:color="auto"/>
                <w:bottom w:val="none" w:sz="0" w:space="0" w:color="auto"/>
                <w:right w:val="none" w:sz="0" w:space="0" w:color="auto"/>
              </w:divBdr>
            </w:div>
          </w:divsChild>
        </w:div>
        <w:div w:id="2056805070">
          <w:marLeft w:val="0"/>
          <w:marRight w:val="0"/>
          <w:marTop w:val="0"/>
          <w:marBottom w:val="0"/>
          <w:divBdr>
            <w:top w:val="none" w:sz="0" w:space="0" w:color="auto"/>
            <w:left w:val="none" w:sz="0" w:space="0" w:color="auto"/>
            <w:bottom w:val="none" w:sz="0" w:space="0" w:color="auto"/>
            <w:right w:val="none" w:sz="0" w:space="0" w:color="auto"/>
          </w:divBdr>
          <w:divsChild>
            <w:div w:id="135489566">
              <w:marLeft w:val="0"/>
              <w:marRight w:val="0"/>
              <w:marTop w:val="0"/>
              <w:marBottom w:val="0"/>
              <w:divBdr>
                <w:top w:val="none" w:sz="0" w:space="0" w:color="auto"/>
                <w:left w:val="none" w:sz="0" w:space="0" w:color="auto"/>
                <w:bottom w:val="none" w:sz="0" w:space="0" w:color="auto"/>
                <w:right w:val="none" w:sz="0" w:space="0" w:color="auto"/>
              </w:divBdr>
            </w:div>
          </w:divsChild>
        </w:div>
        <w:div w:id="2145124744">
          <w:marLeft w:val="0"/>
          <w:marRight w:val="0"/>
          <w:marTop w:val="0"/>
          <w:marBottom w:val="0"/>
          <w:divBdr>
            <w:top w:val="none" w:sz="0" w:space="0" w:color="auto"/>
            <w:left w:val="none" w:sz="0" w:space="0" w:color="auto"/>
            <w:bottom w:val="none" w:sz="0" w:space="0" w:color="auto"/>
            <w:right w:val="none" w:sz="0" w:space="0" w:color="auto"/>
          </w:divBdr>
          <w:divsChild>
            <w:div w:id="1084037335">
              <w:marLeft w:val="0"/>
              <w:marRight w:val="0"/>
              <w:marTop w:val="0"/>
              <w:marBottom w:val="0"/>
              <w:divBdr>
                <w:top w:val="none" w:sz="0" w:space="0" w:color="auto"/>
                <w:left w:val="none" w:sz="0" w:space="0" w:color="auto"/>
                <w:bottom w:val="none" w:sz="0" w:space="0" w:color="auto"/>
                <w:right w:val="none" w:sz="0" w:space="0" w:color="auto"/>
              </w:divBdr>
            </w:div>
            <w:div w:id="21305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340">
      <w:bodyDiv w:val="1"/>
      <w:marLeft w:val="0"/>
      <w:marRight w:val="0"/>
      <w:marTop w:val="0"/>
      <w:marBottom w:val="0"/>
      <w:divBdr>
        <w:top w:val="none" w:sz="0" w:space="0" w:color="auto"/>
        <w:left w:val="none" w:sz="0" w:space="0" w:color="auto"/>
        <w:bottom w:val="none" w:sz="0" w:space="0" w:color="auto"/>
        <w:right w:val="none" w:sz="0" w:space="0" w:color="auto"/>
      </w:divBdr>
      <w:divsChild>
        <w:div w:id="268318568">
          <w:marLeft w:val="0"/>
          <w:marRight w:val="0"/>
          <w:marTop w:val="0"/>
          <w:marBottom w:val="0"/>
          <w:divBdr>
            <w:top w:val="none" w:sz="0" w:space="0" w:color="auto"/>
            <w:left w:val="none" w:sz="0" w:space="0" w:color="auto"/>
            <w:bottom w:val="none" w:sz="0" w:space="0" w:color="auto"/>
            <w:right w:val="none" w:sz="0" w:space="0" w:color="auto"/>
          </w:divBdr>
          <w:divsChild>
            <w:div w:id="349993950">
              <w:marLeft w:val="0"/>
              <w:marRight w:val="0"/>
              <w:marTop w:val="0"/>
              <w:marBottom w:val="0"/>
              <w:divBdr>
                <w:top w:val="none" w:sz="0" w:space="0" w:color="auto"/>
                <w:left w:val="none" w:sz="0" w:space="0" w:color="auto"/>
                <w:bottom w:val="none" w:sz="0" w:space="0" w:color="auto"/>
                <w:right w:val="none" w:sz="0" w:space="0" w:color="auto"/>
              </w:divBdr>
            </w:div>
          </w:divsChild>
        </w:div>
        <w:div w:id="831726076">
          <w:marLeft w:val="0"/>
          <w:marRight w:val="0"/>
          <w:marTop w:val="0"/>
          <w:marBottom w:val="0"/>
          <w:divBdr>
            <w:top w:val="none" w:sz="0" w:space="0" w:color="auto"/>
            <w:left w:val="none" w:sz="0" w:space="0" w:color="auto"/>
            <w:bottom w:val="none" w:sz="0" w:space="0" w:color="auto"/>
            <w:right w:val="none" w:sz="0" w:space="0" w:color="auto"/>
          </w:divBdr>
          <w:divsChild>
            <w:div w:id="153648614">
              <w:marLeft w:val="0"/>
              <w:marRight w:val="0"/>
              <w:marTop w:val="0"/>
              <w:marBottom w:val="0"/>
              <w:divBdr>
                <w:top w:val="none" w:sz="0" w:space="0" w:color="auto"/>
                <w:left w:val="none" w:sz="0" w:space="0" w:color="auto"/>
                <w:bottom w:val="none" w:sz="0" w:space="0" w:color="auto"/>
                <w:right w:val="none" w:sz="0" w:space="0" w:color="auto"/>
              </w:divBdr>
            </w:div>
            <w:div w:id="2063825393">
              <w:marLeft w:val="0"/>
              <w:marRight w:val="0"/>
              <w:marTop w:val="0"/>
              <w:marBottom w:val="0"/>
              <w:divBdr>
                <w:top w:val="none" w:sz="0" w:space="0" w:color="auto"/>
                <w:left w:val="none" w:sz="0" w:space="0" w:color="auto"/>
                <w:bottom w:val="none" w:sz="0" w:space="0" w:color="auto"/>
                <w:right w:val="none" w:sz="0" w:space="0" w:color="auto"/>
              </w:divBdr>
            </w:div>
          </w:divsChild>
        </w:div>
        <w:div w:id="886723250">
          <w:marLeft w:val="0"/>
          <w:marRight w:val="0"/>
          <w:marTop w:val="0"/>
          <w:marBottom w:val="0"/>
          <w:divBdr>
            <w:top w:val="none" w:sz="0" w:space="0" w:color="auto"/>
            <w:left w:val="none" w:sz="0" w:space="0" w:color="auto"/>
            <w:bottom w:val="none" w:sz="0" w:space="0" w:color="auto"/>
            <w:right w:val="none" w:sz="0" w:space="0" w:color="auto"/>
          </w:divBdr>
          <w:divsChild>
            <w:div w:id="609313927">
              <w:marLeft w:val="0"/>
              <w:marRight w:val="0"/>
              <w:marTop w:val="0"/>
              <w:marBottom w:val="0"/>
              <w:divBdr>
                <w:top w:val="none" w:sz="0" w:space="0" w:color="auto"/>
                <w:left w:val="none" w:sz="0" w:space="0" w:color="auto"/>
                <w:bottom w:val="none" w:sz="0" w:space="0" w:color="auto"/>
                <w:right w:val="none" w:sz="0" w:space="0" w:color="auto"/>
              </w:divBdr>
            </w:div>
          </w:divsChild>
        </w:div>
        <w:div w:id="939799211">
          <w:marLeft w:val="0"/>
          <w:marRight w:val="0"/>
          <w:marTop w:val="0"/>
          <w:marBottom w:val="0"/>
          <w:divBdr>
            <w:top w:val="none" w:sz="0" w:space="0" w:color="auto"/>
            <w:left w:val="none" w:sz="0" w:space="0" w:color="auto"/>
            <w:bottom w:val="none" w:sz="0" w:space="0" w:color="auto"/>
            <w:right w:val="none" w:sz="0" w:space="0" w:color="auto"/>
          </w:divBdr>
          <w:divsChild>
            <w:div w:id="458573938">
              <w:marLeft w:val="0"/>
              <w:marRight w:val="0"/>
              <w:marTop w:val="0"/>
              <w:marBottom w:val="0"/>
              <w:divBdr>
                <w:top w:val="none" w:sz="0" w:space="0" w:color="auto"/>
                <w:left w:val="none" w:sz="0" w:space="0" w:color="auto"/>
                <w:bottom w:val="none" w:sz="0" w:space="0" w:color="auto"/>
                <w:right w:val="none" w:sz="0" w:space="0" w:color="auto"/>
              </w:divBdr>
            </w:div>
            <w:div w:id="1674989595">
              <w:marLeft w:val="0"/>
              <w:marRight w:val="0"/>
              <w:marTop w:val="0"/>
              <w:marBottom w:val="0"/>
              <w:divBdr>
                <w:top w:val="none" w:sz="0" w:space="0" w:color="auto"/>
                <w:left w:val="none" w:sz="0" w:space="0" w:color="auto"/>
                <w:bottom w:val="none" w:sz="0" w:space="0" w:color="auto"/>
                <w:right w:val="none" w:sz="0" w:space="0" w:color="auto"/>
              </w:divBdr>
            </w:div>
            <w:div w:id="1764183995">
              <w:marLeft w:val="0"/>
              <w:marRight w:val="0"/>
              <w:marTop w:val="0"/>
              <w:marBottom w:val="0"/>
              <w:divBdr>
                <w:top w:val="none" w:sz="0" w:space="0" w:color="auto"/>
                <w:left w:val="none" w:sz="0" w:space="0" w:color="auto"/>
                <w:bottom w:val="none" w:sz="0" w:space="0" w:color="auto"/>
                <w:right w:val="none" w:sz="0" w:space="0" w:color="auto"/>
              </w:divBdr>
            </w:div>
          </w:divsChild>
        </w:div>
        <w:div w:id="1220165307">
          <w:marLeft w:val="0"/>
          <w:marRight w:val="0"/>
          <w:marTop w:val="0"/>
          <w:marBottom w:val="0"/>
          <w:divBdr>
            <w:top w:val="none" w:sz="0" w:space="0" w:color="auto"/>
            <w:left w:val="none" w:sz="0" w:space="0" w:color="auto"/>
            <w:bottom w:val="none" w:sz="0" w:space="0" w:color="auto"/>
            <w:right w:val="none" w:sz="0" w:space="0" w:color="auto"/>
          </w:divBdr>
          <w:divsChild>
            <w:div w:id="1012222583">
              <w:marLeft w:val="0"/>
              <w:marRight w:val="0"/>
              <w:marTop w:val="0"/>
              <w:marBottom w:val="0"/>
              <w:divBdr>
                <w:top w:val="none" w:sz="0" w:space="0" w:color="auto"/>
                <w:left w:val="none" w:sz="0" w:space="0" w:color="auto"/>
                <w:bottom w:val="none" w:sz="0" w:space="0" w:color="auto"/>
                <w:right w:val="none" w:sz="0" w:space="0" w:color="auto"/>
              </w:divBdr>
            </w:div>
            <w:div w:id="1155143657">
              <w:marLeft w:val="0"/>
              <w:marRight w:val="0"/>
              <w:marTop w:val="0"/>
              <w:marBottom w:val="0"/>
              <w:divBdr>
                <w:top w:val="none" w:sz="0" w:space="0" w:color="auto"/>
                <w:left w:val="none" w:sz="0" w:space="0" w:color="auto"/>
                <w:bottom w:val="none" w:sz="0" w:space="0" w:color="auto"/>
                <w:right w:val="none" w:sz="0" w:space="0" w:color="auto"/>
              </w:divBdr>
            </w:div>
          </w:divsChild>
        </w:div>
        <w:div w:id="1307854707">
          <w:marLeft w:val="0"/>
          <w:marRight w:val="0"/>
          <w:marTop w:val="0"/>
          <w:marBottom w:val="0"/>
          <w:divBdr>
            <w:top w:val="none" w:sz="0" w:space="0" w:color="auto"/>
            <w:left w:val="none" w:sz="0" w:space="0" w:color="auto"/>
            <w:bottom w:val="none" w:sz="0" w:space="0" w:color="auto"/>
            <w:right w:val="none" w:sz="0" w:space="0" w:color="auto"/>
          </w:divBdr>
          <w:divsChild>
            <w:div w:id="1729377532">
              <w:marLeft w:val="0"/>
              <w:marRight w:val="0"/>
              <w:marTop w:val="0"/>
              <w:marBottom w:val="0"/>
              <w:divBdr>
                <w:top w:val="none" w:sz="0" w:space="0" w:color="auto"/>
                <w:left w:val="none" w:sz="0" w:space="0" w:color="auto"/>
                <w:bottom w:val="none" w:sz="0" w:space="0" w:color="auto"/>
                <w:right w:val="none" w:sz="0" w:space="0" w:color="auto"/>
              </w:divBdr>
            </w:div>
          </w:divsChild>
        </w:div>
        <w:div w:id="1576355524">
          <w:marLeft w:val="0"/>
          <w:marRight w:val="0"/>
          <w:marTop w:val="0"/>
          <w:marBottom w:val="0"/>
          <w:divBdr>
            <w:top w:val="none" w:sz="0" w:space="0" w:color="auto"/>
            <w:left w:val="none" w:sz="0" w:space="0" w:color="auto"/>
            <w:bottom w:val="none" w:sz="0" w:space="0" w:color="auto"/>
            <w:right w:val="none" w:sz="0" w:space="0" w:color="auto"/>
          </w:divBdr>
          <w:divsChild>
            <w:div w:id="1216547546">
              <w:marLeft w:val="0"/>
              <w:marRight w:val="0"/>
              <w:marTop w:val="0"/>
              <w:marBottom w:val="0"/>
              <w:divBdr>
                <w:top w:val="none" w:sz="0" w:space="0" w:color="auto"/>
                <w:left w:val="none" w:sz="0" w:space="0" w:color="auto"/>
                <w:bottom w:val="none" w:sz="0" w:space="0" w:color="auto"/>
                <w:right w:val="none" w:sz="0" w:space="0" w:color="auto"/>
              </w:divBdr>
            </w:div>
          </w:divsChild>
        </w:div>
        <w:div w:id="1661883614">
          <w:marLeft w:val="0"/>
          <w:marRight w:val="0"/>
          <w:marTop w:val="0"/>
          <w:marBottom w:val="0"/>
          <w:divBdr>
            <w:top w:val="none" w:sz="0" w:space="0" w:color="auto"/>
            <w:left w:val="none" w:sz="0" w:space="0" w:color="auto"/>
            <w:bottom w:val="none" w:sz="0" w:space="0" w:color="auto"/>
            <w:right w:val="none" w:sz="0" w:space="0" w:color="auto"/>
          </w:divBdr>
          <w:divsChild>
            <w:div w:id="386534660">
              <w:marLeft w:val="0"/>
              <w:marRight w:val="0"/>
              <w:marTop w:val="0"/>
              <w:marBottom w:val="0"/>
              <w:divBdr>
                <w:top w:val="none" w:sz="0" w:space="0" w:color="auto"/>
                <w:left w:val="none" w:sz="0" w:space="0" w:color="auto"/>
                <w:bottom w:val="none" w:sz="0" w:space="0" w:color="auto"/>
                <w:right w:val="none" w:sz="0" w:space="0" w:color="auto"/>
              </w:divBdr>
            </w:div>
            <w:div w:id="1937520915">
              <w:marLeft w:val="0"/>
              <w:marRight w:val="0"/>
              <w:marTop w:val="0"/>
              <w:marBottom w:val="0"/>
              <w:divBdr>
                <w:top w:val="none" w:sz="0" w:space="0" w:color="auto"/>
                <w:left w:val="none" w:sz="0" w:space="0" w:color="auto"/>
                <w:bottom w:val="none" w:sz="0" w:space="0" w:color="auto"/>
                <w:right w:val="none" w:sz="0" w:space="0" w:color="auto"/>
              </w:divBdr>
            </w:div>
          </w:divsChild>
        </w:div>
        <w:div w:id="1861502613">
          <w:marLeft w:val="0"/>
          <w:marRight w:val="0"/>
          <w:marTop w:val="0"/>
          <w:marBottom w:val="0"/>
          <w:divBdr>
            <w:top w:val="none" w:sz="0" w:space="0" w:color="auto"/>
            <w:left w:val="none" w:sz="0" w:space="0" w:color="auto"/>
            <w:bottom w:val="none" w:sz="0" w:space="0" w:color="auto"/>
            <w:right w:val="none" w:sz="0" w:space="0" w:color="auto"/>
          </w:divBdr>
          <w:divsChild>
            <w:div w:id="342627586">
              <w:marLeft w:val="0"/>
              <w:marRight w:val="0"/>
              <w:marTop w:val="0"/>
              <w:marBottom w:val="0"/>
              <w:divBdr>
                <w:top w:val="none" w:sz="0" w:space="0" w:color="auto"/>
                <w:left w:val="none" w:sz="0" w:space="0" w:color="auto"/>
                <w:bottom w:val="none" w:sz="0" w:space="0" w:color="auto"/>
                <w:right w:val="none" w:sz="0" w:space="0" w:color="auto"/>
              </w:divBdr>
            </w:div>
          </w:divsChild>
        </w:div>
        <w:div w:id="1885290564">
          <w:marLeft w:val="0"/>
          <w:marRight w:val="0"/>
          <w:marTop w:val="0"/>
          <w:marBottom w:val="0"/>
          <w:divBdr>
            <w:top w:val="none" w:sz="0" w:space="0" w:color="auto"/>
            <w:left w:val="none" w:sz="0" w:space="0" w:color="auto"/>
            <w:bottom w:val="none" w:sz="0" w:space="0" w:color="auto"/>
            <w:right w:val="none" w:sz="0" w:space="0" w:color="auto"/>
          </w:divBdr>
          <w:divsChild>
            <w:div w:id="18482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7778">
      <w:bodyDiv w:val="1"/>
      <w:marLeft w:val="0"/>
      <w:marRight w:val="0"/>
      <w:marTop w:val="0"/>
      <w:marBottom w:val="0"/>
      <w:divBdr>
        <w:top w:val="none" w:sz="0" w:space="0" w:color="auto"/>
        <w:left w:val="none" w:sz="0" w:space="0" w:color="auto"/>
        <w:bottom w:val="none" w:sz="0" w:space="0" w:color="auto"/>
        <w:right w:val="none" w:sz="0" w:space="0" w:color="auto"/>
      </w:divBdr>
      <w:divsChild>
        <w:div w:id="172259450">
          <w:marLeft w:val="0"/>
          <w:marRight w:val="0"/>
          <w:marTop w:val="0"/>
          <w:marBottom w:val="0"/>
          <w:divBdr>
            <w:top w:val="none" w:sz="0" w:space="0" w:color="auto"/>
            <w:left w:val="none" w:sz="0" w:space="0" w:color="auto"/>
            <w:bottom w:val="none" w:sz="0" w:space="0" w:color="auto"/>
            <w:right w:val="none" w:sz="0" w:space="0" w:color="auto"/>
          </w:divBdr>
          <w:divsChild>
            <w:div w:id="249777394">
              <w:marLeft w:val="0"/>
              <w:marRight w:val="0"/>
              <w:marTop w:val="0"/>
              <w:marBottom w:val="0"/>
              <w:divBdr>
                <w:top w:val="none" w:sz="0" w:space="0" w:color="auto"/>
                <w:left w:val="none" w:sz="0" w:space="0" w:color="auto"/>
                <w:bottom w:val="none" w:sz="0" w:space="0" w:color="auto"/>
                <w:right w:val="none" w:sz="0" w:space="0" w:color="auto"/>
              </w:divBdr>
            </w:div>
            <w:div w:id="601765422">
              <w:marLeft w:val="0"/>
              <w:marRight w:val="0"/>
              <w:marTop w:val="0"/>
              <w:marBottom w:val="0"/>
              <w:divBdr>
                <w:top w:val="none" w:sz="0" w:space="0" w:color="auto"/>
                <w:left w:val="none" w:sz="0" w:space="0" w:color="auto"/>
                <w:bottom w:val="none" w:sz="0" w:space="0" w:color="auto"/>
                <w:right w:val="none" w:sz="0" w:space="0" w:color="auto"/>
              </w:divBdr>
            </w:div>
          </w:divsChild>
        </w:div>
        <w:div w:id="502596811">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
          </w:divsChild>
        </w:div>
        <w:div w:id="506528295">
          <w:marLeft w:val="0"/>
          <w:marRight w:val="0"/>
          <w:marTop w:val="0"/>
          <w:marBottom w:val="0"/>
          <w:divBdr>
            <w:top w:val="none" w:sz="0" w:space="0" w:color="auto"/>
            <w:left w:val="none" w:sz="0" w:space="0" w:color="auto"/>
            <w:bottom w:val="none" w:sz="0" w:space="0" w:color="auto"/>
            <w:right w:val="none" w:sz="0" w:space="0" w:color="auto"/>
          </w:divBdr>
          <w:divsChild>
            <w:div w:id="896822874">
              <w:marLeft w:val="0"/>
              <w:marRight w:val="0"/>
              <w:marTop w:val="0"/>
              <w:marBottom w:val="0"/>
              <w:divBdr>
                <w:top w:val="none" w:sz="0" w:space="0" w:color="auto"/>
                <w:left w:val="none" w:sz="0" w:space="0" w:color="auto"/>
                <w:bottom w:val="none" w:sz="0" w:space="0" w:color="auto"/>
                <w:right w:val="none" w:sz="0" w:space="0" w:color="auto"/>
              </w:divBdr>
            </w:div>
          </w:divsChild>
        </w:div>
        <w:div w:id="809907122">
          <w:marLeft w:val="0"/>
          <w:marRight w:val="0"/>
          <w:marTop w:val="0"/>
          <w:marBottom w:val="0"/>
          <w:divBdr>
            <w:top w:val="none" w:sz="0" w:space="0" w:color="auto"/>
            <w:left w:val="none" w:sz="0" w:space="0" w:color="auto"/>
            <w:bottom w:val="none" w:sz="0" w:space="0" w:color="auto"/>
            <w:right w:val="none" w:sz="0" w:space="0" w:color="auto"/>
          </w:divBdr>
          <w:divsChild>
            <w:div w:id="184100748">
              <w:marLeft w:val="0"/>
              <w:marRight w:val="0"/>
              <w:marTop w:val="0"/>
              <w:marBottom w:val="0"/>
              <w:divBdr>
                <w:top w:val="none" w:sz="0" w:space="0" w:color="auto"/>
                <w:left w:val="none" w:sz="0" w:space="0" w:color="auto"/>
                <w:bottom w:val="none" w:sz="0" w:space="0" w:color="auto"/>
                <w:right w:val="none" w:sz="0" w:space="0" w:color="auto"/>
              </w:divBdr>
            </w:div>
          </w:divsChild>
        </w:div>
        <w:div w:id="856503885">
          <w:marLeft w:val="0"/>
          <w:marRight w:val="0"/>
          <w:marTop w:val="0"/>
          <w:marBottom w:val="0"/>
          <w:divBdr>
            <w:top w:val="none" w:sz="0" w:space="0" w:color="auto"/>
            <w:left w:val="none" w:sz="0" w:space="0" w:color="auto"/>
            <w:bottom w:val="none" w:sz="0" w:space="0" w:color="auto"/>
            <w:right w:val="none" w:sz="0" w:space="0" w:color="auto"/>
          </w:divBdr>
          <w:divsChild>
            <w:div w:id="1035959784">
              <w:marLeft w:val="0"/>
              <w:marRight w:val="0"/>
              <w:marTop w:val="0"/>
              <w:marBottom w:val="0"/>
              <w:divBdr>
                <w:top w:val="none" w:sz="0" w:space="0" w:color="auto"/>
                <w:left w:val="none" w:sz="0" w:space="0" w:color="auto"/>
                <w:bottom w:val="none" w:sz="0" w:space="0" w:color="auto"/>
                <w:right w:val="none" w:sz="0" w:space="0" w:color="auto"/>
              </w:divBdr>
            </w:div>
            <w:div w:id="1709379917">
              <w:marLeft w:val="0"/>
              <w:marRight w:val="0"/>
              <w:marTop w:val="0"/>
              <w:marBottom w:val="0"/>
              <w:divBdr>
                <w:top w:val="none" w:sz="0" w:space="0" w:color="auto"/>
                <w:left w:val="none" w:sz="0" w:space="0" w:color="auto"/>
                <w:bottom w:val="none" w:sz="0" w:space="0" w:color="auto"/>
                <w:right w:val="none" w:sz="0" w:space="0" w:color="auto"/>
              </w:divBdr>
            </w:div>
          </w:divsChild>
        </w:div>
        <w:div w:id="923613935">
          <w:marLeft w:val="0"/>
          <w:marRight w:val="0"/>
          <w:marTop w:val="0"/>
          <w:marBottom w:val="0"/>
          <w:divBdr>
            <w:top w:val="none" w:sz="0" w:space="0" w:color="auto"/>
            <w:left w:val="none" w:sz="0" w:space="0" w:color="auto"/>
            <w:bottom w:val="none" w:sz="0" w:space="0" w:color="auto"/>
            <w:right w:val="none" w:sz="0" w:space="0" w:color="auto"/>
          </w:divBdr>
          <w:divsChild>
            <w:div w:id="855657964">
              <w:marLeft w:val="0"/>
              <w:marRight w:val="0"/>
              <w:marTop w:val="0"/>
              <w:marBottom w:val="0"/>
              <w:divBdr>
                <w:top w:val="none" w:sz="0" w:space="0" w:color="auto"/>
                <w:left w:val="none" w:sz="0" w:space="0" w:color="auto"/>
                <w:bottom w:val="none" w:sz="0" w:space="0" w:color="auto"/>
                <w:right w:val="none" w:sz="0" w:space="0" w:color="auto"/>
              </w:divBdr>
            </w:div>
            <w:div w:id="1755081210">
              <w:marLeft w:val="0"/>
              <w:marRight w:val="0"/>
              <w:marTop w:val="0"/>
              <w:marBottom w:val="0"/>
              <w:divBdr>
                <w:top w:val="none" w:sz="0" w:space="0" w:color="auto"/>
                <w:left w:val="none" w:sz="0" w:space="0" w:color="auto"/>
                <w:bottom w:val="none" w:sz="0" w:space="0" w:color="auto"/>
                <w:right w:val="none" w:sz="0" w:space="0" w:color="auto"/>
              </w:divBdr>
            </w:div>
          </w:divsChild>
        </w:div>
        <w:div w:id="1309478494">
          <w:marLeft w:val="0"/>
          <w:marRight w:val="0"/>
          <w:marTop w:val="0"/>
          <w:marBottom w:val="0"/>
          <w:divBdr>
            <w:top w:val="none" w:sz="0" w:space="0" w:color="auto"/>
            <w:left w:val="none" w:sz="0" w:space="0" w:color="auto"/>
            <w:bottom w:val="none" w:sz="0" w:space="0" w:color="auto"/>
            <w:right w:val="none" w:sz="0" w:space="0" w:color="auto"/>
          </w:divBdr>
          <w:divsChild>
            <w:div w:id="1153058189">
              <w:marLeft w:val="0"/>
              <w:marRight w:val="0"/>
              <w:marTop w:val="0"/>
              <w:marBottom w:val="0"/>
              <w:divBdr>
                <w:top w:val="none" w:sz="0" w:space="0" w:color="auto"/>
                <w:left w:val="none" w:sz="0" w:space="0" w:color="auto"/>
                <w:bottom w:val="none" w:sz="0" w:space="0" w:color="auto"/>
                <w:right w:val="none" w:sz="0" w:space="0" w:color="auto"/>
              </w:divBdr>
            </w:div>
          </w:divsChild>
        </w:div>
        <w:div w:id="1337687152">
          <w:marLeft w:val="0"/>
          <w:marRight w:val="0"/>
          <w:marTop w:val="0"/>
          <w:marBottom w:val="0"/>
          <w:divBdr>
            <w:top w:val="none" w:sz="0" w:space="0" w:color="auto"/>
            <w:left w:val="none" w:sz="0" w:space="0" w:color="auto"/>
            <w:bottom w:val="none" w:sz="0" w:space="0" w:color="auto"/>
            <w:right w:val="none" w:sz="0" w:space="0" w:color="auto"/>
          </w:divBdr>
          <w:divsChild>
            <w:div w:id="719986355">
              <w:marLeft w:val="0"/>
              <w:marRight w:val="0"/>
              <w:marTop w:val="0"/>
              <w:marBottom w:val="0"/>
              <w:divBdr>
                <w:top w:val="none" w:sz="0" w:space="0" w:color="auto"/>
                <w:left w:val="none" w:sz="0" w:space="0" w:color="auto"/>
                <w:bottom w:val="none" w:sz="0" w:space="0" w:color="auto"/>
                <w:right w:val="none" w:sz="0" w:space="0" w:color="auto"/>
              </w:divBdr>
            </w:div>
          </w:divsChild>
        </w:div>
        <w:div w:id="1419136181">
          <w:marLeft w:val="0"/>
          <w:marRight w:val="0"/>
          <w:marTop w:val="0"/>
          <w:marBottom w:val="0"/>
          <w:divBdr>
            <w:top w:val="none" w:sz="0" w:space="0" w:color="auto"/>
            <w:left w:val="none" w:sz="0" w:space="0" w:color="auto"/>
            <w:bottom w:val="none" w:sz="0" w:space="0" w:color="auto"/>
            <w:right w:val="none" w:sz="0" w:space="0" w:color="auto"/>
          </w:divBdr>
          <w:divsChild>
            <w:div w:id="166596945">
              <w:marLeft w:val="0"/>
              <w:marRight w:val="0"/>
              <w:marTop w:val="0"/>
              <w:marBottom w:val="0"/>
              <w:divBdr>
                <w:top w:val="none" w:sz="0" w:space="0" w:color="auto"/>
                <w:left w:val="none" w:sz="0" w:space="0" w:color="auto"/>
                <w:bottom w:val="none" w:sz="0" w:space="0" w:color="auto"/>
                <w:right w:val="none" w:sz="0" w:space="0" w:color="auto"/>
              </w:divBdr>
            </w:div>
            <w:div w:id="1225335620">
              <w:marLeft w:val="0"/>
              <w:marRight w:val="0"/>
              <w:marTop w:val="0"/>
              <w:marBottom w:val="0"/>
              <w:divBdr>
                <w:top w:val="none" w:sz="0" w:space="0" w:color="auto"/>
                <w:left w:val="none" w:sz="0" w:space="0" w:color="auto"/>
                <w:bottom w:val="none" w:sz="0" w:space="0" w:color="auto"/>
                <w:right w:val="none" w:sz="0" w:space="0" w:color="auto"/>
              </w:divBdr>
            </w:div>
            <w:div w:id="1823085441">
              <w:marLeft w:val="0"/>
              <w:marRight w:val="0"/>
              <w:marTop w:val="0"/>
              <w:marBottom w:val="0"/>
              <w:divBdr>
                <w:top w:val="none" w:sz="0" w:space="0" w:color="auto"/>
                <w:left w:val="none" w:sz="0" w:space="0" w:color="auto"/>
                <w:bottom w:val="none" w:sz="0" w:space="0" w:color="auto"/>
                <w:right w:val="none" w:sz="0" w:space="0" w:color="auto"/>
              </w:divBdr>
            </w:div>
          </w:divsChild>
        </w:div>
        <w:div w:id="2057197815">
          <w:marLeft w:val="0"/>
          <w:marRight w:val="0"/>
          <w:marTop w:val="0"/>
          <w:marBottom w:val="0"/>
          <w:divBdr>
            <w:top w:val="none" w:sz="0" w:space="0" w:color="auto"/>
            <w:left w:val="none" w:sz="0" w:space="0" w:color="auto"/>
            <w:bottom w:val="none" w:sz="0" w:space="0" w:color="auto"/>
            <w:right w:val="none" w:sz="0" w:space="0" w:color="auto"/>
          </w:divBdr>
          <w:divsChild>
            <w:div w:id="17644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fcc.org.uk/our-services/people-programme/core-code-of-ethic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estyorksfire.gov.uk/sites/default/files/2023-03/WYFRS%20Core%20Values%20June22.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837aab8a4ab114e5a833d5caf63b4705">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2a2e2ebb7a5dfc7ef012057904a99902"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4325d95-35ba-46ca-aaac-778957f5ebb0" xsi:nil="true"/>
    <_dlc_DocId xmlns="64325d95-35ba-46ca-aaac-778957f5ebb0">U4VZSK3Q3Z65-1654811717-107259</_dlc_DocId>
    <_dlc_DocIdUrl xmlns="64325d95-35ba-46ca-aaac-778957f5ebb0">
      <Url>https://westyorkshirefire.sharepoint.com/teams/HR/_layouts/15/DocIdRedir.aspx?ID=U4VZSK3Q3Z65-1654811717-107259</Url>
      <Description>U4VZSK3Q3Z65-1654811717-107259</Description>
    </_dlc_DocIdUrl>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PolicyNumber xmlns="34b6d412-54fa-4bc1-b286-82b73b84dfb9" xsi:nil="true"/>
    <PolicyStatus xmlns="34b6d412-54fa-4bc1-b286-82b73b84dfb9" xsi:nil="true"/>
    <PolicyCategory xmlns="34b6d412-54fa-4bc1-b286-82b73b84dfb9" xsi:nil="true"/>
    <PolicyType2 xmlns="34b6d412-54fa-4bc1-b286-82b73b84dfb9">Employee Relations</PolicyType2>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9B778-5698-4B28-947D-5CE141C74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D868F-FA76-4482-87AA-0BD2A07A4F78}">
  <ds:schemaRefs>
    <ds:schemaRef ds:uri="http://schemas.microsoft.com/sharepoint/events"/>
  </ds:schemaRefs>
</ds:datastoreItem>
</file>

<file path=customXml/itemProps3.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4.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64325d95-35ba-46ca-aaac-778957f5ebb0"/>
    <ds:schemaRef ds:uri="34b6d412-54fa-4bc1-b286-82b73b84dfb9"/>
  </ds:schemaRefs>
</ds:datastoreItem>
</file>

<file path=customXml/itemProps5.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0</TotalTime>
  <Pages>5</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West Yorkshire Fire and Rescue</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Julie Shaw</cp:lastModifiedBy>
  <cp:revision>2</cp:revision>
  <dcterms:created xsi:type="dcterms:W3CDTF">2026-08-11T12:22:00Z</dcterms:created>
  <dcterms:modified xsi:type="dcterms:W3CDTF">2026-08-11T12:22:00Z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_dlc_DocIdItemGuid">
    <vt:lpwstr>bcc67ed8-9d70-4982-8f88-d7b4f40da1d3</vt:lpwstr>
  </property>
  <property fmtid="{D5CDD505-2E9C-101B-9397-08002B2CF9AE}" pid="13" name="JobDescriptions">
    <vt:lpwstr>1020;#JobDescriptions|8bb9be32-31c0-40dc-91dc-cae3788c5e0a</vt:lpwstr>
  </property>
</Properties>
</file>