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6972B4C5"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8A7640">
        <w:rPr>
          <w:b/>
          <w:bCs/>
        </w:rPr>
        <w:t>Lead Apprenticeships Manager</w:t>
      </w:r>
      <w:r w:rsidR="001E26AC">
        <w:rPr>
          <w:b/>
          <w:bCs/>
        </w:rPr>
        <w:t>.</w:t>
      </w:r>
    </w:p>
    <w:p w14:paraId="4D966EAC" w14:textId="7E1C6155"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proofErr w:type="gramStart"/>
      <w:r w:rsidR="008A7640">
        <w:rPr>
          <w:b/>
          <w:bCs/>
        </w:rPr>
        <w:t>8</w:t>
      </w:r>
      <w:proofErr w:type="gramEnd"/>
    </w:p>
    <w:p w14:paraId="753A735D" w14:textId="708DD35D"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8A7640">
        <w:rPr>
          <w:b/>
          <w:bCs/>
        </w:rPr>
        <w:t>Head of Organisational Development</w:t>
      </w:r>
      <w:r w:rsidR="001E26AC">
        <w:rPr>
          <w:b/>
          <w:bCs/>
        </w:rPr>
        <w:t>.</w:t>
      </w:r>
    </w:p>
    <w:p w14:paraId="729C8E65" w14:textId="77777777" w:rsidR="006A1CC8" w:rsidRDefault="005D64A8" w:rsidP="006A1CC8">
      <w:pPr>
        <w:tabs>
          <w:tab w:val="left" w:pos="2268"/>
        </w:tabs>
        <w:rPr>
          <w:b/>
          <w:bCs/>
        </w:rPr>
      </w:pPr>
      <w:r w:rsidRPr="00CD634F">
        <w:rPr>
          <w:b/>
          <w:bCs/>
        </w:rPr>
        <w:t>Purpose Of Post</w:t>
      </w:r>
      <w:r w:rsidR="00CD634F" w:rsidRPr="00CD634F">
        <w:rPr>
          <w:b/>
          <w:bCs/>
        </w:rPr>
        <w:t>:</w:t>
      </w:r>
      <w:r w:rsidR="00CD634F" w:rsidRPr="00CD634F">
        <w:rPr>
          <w:b/>
          <w:bCs/>
        </w:rPr>
        <w:tab/>
      </w:r>
    </w:p>
    <w:p w14:paraId="7D940579" w14:textId="1961134F" w:rsidR="00E5377E" w:rsidRPr="00F36D22" w:rsidRDefault="008D41FD" w:rsidP="00E5377E">
      <w:pPr>
        <w:tabs>
          <w:tab w:val="left" w:pos="2268"/>
        </w:tabs>
        <w:rPr>
          <w:b/>
          <w:bCs/>
        </w:rPr>
      </w:pPr>
      <w:r>
        <w:rPr>
          <w:b/>
          <w:bCs/>
        </w:rPr>
        <w:t xml:space="preserve">To enable and </w:t>
      </w:r>
      <w:r w:rsidR="009810CE">
        <w:rPr>
          <w:b/>
          <w:bCs/>
        </w:rPr>
        <w:t xml:space="preserve">assure </w:t>
      </w:r>
      <w:r w:rsidR="006E4F10" w:rsidRPr="006E4F10">
        <w:rPr>
          <w:b/>
          <w:bCs/>
        </w:rPr>
        <w:t>apprenticeship provision is of the highest quality</w:t>
      </w:r>
      <w:r w:rsidR="009810CE">
        <w:rPr>
          <w:b/>
          <w:bCs/>
        </w:rPr>
        <w:t>, c</w:t>
      </w:r>
      <w:r w:rsidR="006E4F10" w:rsidRPr="006E4F10">
        <w:rPr>
          <w:b/>
          <w:bCs/>
        </w:rPr>
        <w:t xml:space="preserve">ompliant with regulatory requirements as set out by </w:t>
      </w:r>
      <w:r w:rsidR="006147FB">
        <w:rPr>
          <w:b/>
          <w:bCs/>
        </w:rPr>
        <w:t xml:space="preserve">Skills England, </w:t>
      </w:r>
      <w:r w:rsidR="008F74CC">
        <w:rPr>
          <w:b/>
          <w:bCs/>
        </w:rPr>
        <w:t xml:space="preserve">in line with </w:t>
      </w:r>
      <w:r w:rsidR="00E01EB6">
        <w:rPr>
          <w:b/>
          <w:bCs/>
        </w:rPr>
        <w:t xml:space="preserve">industry </w:t>
      </w:r>
      <w:r w:rsidR="00701430">
        <w:rPr>
          <w:b/>
          <w:bCs/>
        </w:rPr>
        <w:t xml:space="preserve">standards, funding rules and </w:t>
      </w:r>
      <w:r w:rsidR="006E4F10" w:rsidRPr="006E4F10">
        <w:rPr>
          <w:b/>
          <w:bCs/>
        </w:rPr>
        <w:t xml:space="preserve">internal </w:t>
      </w:r>
      <w:r w:rsidR="005D46EF">
        <w:rPr>
          <w:b/>
          <w:bCs/>
        </w:rPr>
        <w:t xml:space="preserve">/ </w:t>
      </w:r>
      <w:r w:rsidR="006E4F10" w:rsidRPr="006E4F10">
        <w:rPr>
          <w:b/>
          <w:bCs/>
        </w:rPr>
        <w:t>external regulatory frameworks.</w:t>
      </w:r>
      <w:r w:rsidR="00E5377E">
        <w:rPr>
          <w:b/>
          <w:bCs/>
        </w:rPr>
        <w:t xml:space="preserve"> </w:t>
      </w:r>
      <w:r w:rsidR="00EF43EC">
        <w:rPr>
          <w:b/>
          <w:bCs/>
        </w:rPr>
        <w:t xml:space="preserve">As the </w:t>
      </w:r>
      <w:r w:rsidR="00E5377E">
        <w:rPr>
          <w:b/>
          <w:bCs/>
        </w:rPr>
        <w:t>Authority’s apprenticeship expert</w:t>
      </w:r>
      <w:r w:rsidR="00EF43EC">
        <w:rPr>
          <w:b/>
          <w:bCs/>
        </w:rPr>
        <w:t xml:space="preserve"> lead</w:t>
      </w:r>
      <w:r w:rsidR="00E5377E">
        <w:rPr>
          <w:b/>
          <w:bCs/>
        </w:rPr>
        <w:t xml:space="preserve"> on </w:t>
      </w:r>
      <w:r w:rsidR="00FE4F8C">
        <w:rPr>
          <w:b/>
          <w:bCs/>
        </w:rPr>
        <w:t xml:space="preserve">quality of </w:t>
      </w:r>
      <w:r w:rsidR="00E5377E">
        <w:rPr>
          <w:b/>
          <w:bCs/>
        </w:rPr>
        <w:t xml:space="preserve">teaching and learning, quality </w:t>
      </w:r>
      <w:proofErr w:type="gramStart"/>
      <w:r w:rsidR="00E5377E">
        <w:rPr>
          <w:b/>
          <w:bCs/>
        </w:rPr>
        <w:t>assurance</w:t>
      </w:r>
      <w:proofErr w:type="gramEnd"/>
      <w:r w:rsidR="00E5377E">
        <w:rPr>
          <w:b/>
          <w:bCs/>
        </w:rPr>
        <w:t xml:space="preserve"> and compliance</w:t>
      </w:r>
      <w:r w:rsidR="00CE451E">
        <w:rPr>
          <w:b/>
          <w:bCs/>
        </w:rPr>
        <w:t xml:space="preserve">. </w:t>
      </w:r>
      <w:r w:rsidR="001E26AC">
        <w:rPr>
          <w:b/>
          <w:bCs/>
        </w:rPr>
        <w:t>S</w:t>
      </w:r>
      <w:r w:rsidR="00CE451E">
        <w:rPr>
          <w:b/>
          <w:bCs/>
        </w:rPr>
        <w:t>upport</w:t>
      </w:r>
      <w:r w:rsidR="001E26AC">
        <w:rPr>
          <w:b/>
          <w:bCs/>
        </w:rPr>
        <w:t xml:space="preserve">ing </w:t>
      </w:r>
      <w:r w:rsidR="005F6050">
        <w:rPr>
          <w:b/>
          <w:bCs/>
        </w:rPr>
        <w:t xml:space="preserve">colleagues and their </w:t>
      </w:r>
      <w:r w:rsidR="00CE451E">
        <w:rPr>
          <w:b/>
          <w:bCs/>
        </w:rPr>
        <w:t xml:space="preserve">managers </w:t>
      </w:r>
      <w:r w:rsidR="005F6050">
        <w:rPr>
          <w:b/>
          <w:bCs/>
        </w:rPr>
        <w:t xml:space="preserve">to ensure </w:t>
      </w:r>
      <w:r w:rsidR="001D4EC9">
        <w:rPr>
          <w:b/>
          <w:bCs/>
        </w:rPr>
        <w:t xml:space="preserve">the organisation achieves, </w:t>
      </w:r>
      <w:r w:rsidR="00457A57">
        <w:rPr>
          <w:b/>
          <w:bCs/>
        </w:rPr>
        <w:t>maintains,</w:t>
      </w:r>
      <w:r w:rsidR="001D4EC9">
        <w:rPr>
          <w:b/>
          <w:bCs/>
        </w:rPr>
        <w:t xml:space="preserve"> and continuously approves </w:t>
      </w:r>
      <w:r w:rsidR="00FE4F8C">
        <w:rPr>
          <w:b/>
          <w:bCs/>
        </w:rPr>
        <w:t xml:space="preserve">delivery of </w:t>
      </w:r>
      <w:r w:rsidR="001D4EC9">
        <w:rPr>
          <w:b/>
          <w:bCs/>
        </w:rPr>
        <w:t xml:space="preserve">apprenticeships, meeting all </w:t>
      </w:r>
      <w:r w:rsidR="00E5377E" w:rsidRPr="00F36D22">
        <w:rPr>
          <w:b/>
          <w:bCs/>
        </w:rPr>
        <w:t>regulatory requirements</w:t>
      </w:r>
      <w:r w:rsidR="005F6050">
        <w:rPr>
          <w:b/>
          <w:bCs/>
        </w:rPr>
        <w:t xml:space="preserve">, </w:t>
      </w:r>
      <w:r w:rsidR="00457A57">
        <w:rPr>
          <w:b/>
          <w:bCs/>
        </w:rPr>
        <w:t>making,</w:t>
      </w:r>
      <w:r w:rsidR="00E5377E">
        <w:rPr>
          <w:b/>
          <w:bCs/>
        </w:rPr>
        <w:t xml:space="preserve"> </w:t>
      </w:r>
      <w:r w:rsidR="001D4EC9">
        <w:rPr>
          <w:b/>
          <w:bCs/>
        </w:rPr>
        <w:t xml:space="preserve">and following up </w:t>
      </w:r>
      <w:r w:rsidR="00E5377E">
        <w:rPr>
          <w:b/>
          <w:bCs/>
        </w:rPr>
        <w:t xml:space="preserve">recommendations on </w:t>
      </w:r>
      <w:r w:rsidR="00E5377E" w:rsidRPr="00F36D22">
        <w:rPr>
          <w:b/>
          <w:bCs/>
        </w:rPr>
        <w:t xml:space="preserve">excellent </w:t>
      </w:r>
      <w:r w:rsidR="00E5377E">
        <w:rPr>
          <w:b/>
          <w:bCs/>
        </w:rPr>
        <w:t>learning practice</w:t>
      </w:r>
      <w:r w:rsidR="00F14E9D">
        <w:rPr>
          <w:b/>
          <w:bCs/>
        </w:rPr>
        <w:t xml:space="preserve">, </w:t>
      </w:r>
      <w:r w:rsidR="00E5377E" w:rsidRPr="00F36D22">
        <w:rPr>
          <w:b/>
          <w:bCs/>
        </w:rPr>
        <w:t>service delivery</w:t>
      </w:r>
      <w:r w:rsidR="00F14E9D">
        <w:rPr>
          <w:b/>
          <w:bCs/>
        </w:rPr>
        <w:t xml:space="preserve"> and </w:t>
      </w:r>
      <w:r w:rsidR="00F14E9D" w:rsidRPr="00F36D22">
        <w:rPr>
          <w:b/>
          <w:bCs/>
        </w:rPr>
        <w:t>maximising opportunities</w:t>
      </w:r>
      <w:r w:rsidR="00723241">
        <w:rPr>
          <w:b/>
          <w:bCs/>
        </w:rPr>
        <w:t xml:space="preserve"> through </w:t>
      </w:r>
      <w:r w:rsidR="00F14E9D" w:rsidRPr="00F36D22">
        <w:rPr>
          <w:b/>
          <w:bCs/>
        </w:rPr>
        <w:t xml:space="preserve">the </w:t>
      </w:r>
      <w:r w:rsidR="00723241">
        <w:rPr>
          <w:b/>
          <w:bCs/>
        </w:rPr>
        <w:t>Growth and Skills (A</w:t>
      </w:r>
      <w:r w:rsidR="00F14E9D" w:rsidRPr="00F36D22">
        <w:rPr>
          <w:b/>
          <w:bCs/>
        </w:rPr>
        <w:t>pprenticeship</w:t>
      </w:r>
      <w:r w:rsidR="00723241">
        <w:rPr>
          <w:b/>
          <w:bCs/>
        </w:rPr>
        <w:t>)</w:t>
      </w:r>
      <w:r w:rsidR="00F14E9D" w:rsidRPr="00F36D22">
        <w:rPr>
          <w:b/>
          <w:bCs/>
        </w:rPr>
        <w:t xml:space="preserve"> </w:t>
      </w:r>
      <w:r w:rsidR="00723241">
        <w:rPr>
          <w:b/>
          <w:bCs/>
        </w:rPr>
        <w:t>L</w:t>
      </w:r>
      <w:r w:rsidR="00F14E9D" w:rsidRPr="00F36D22">
        <w:rPr>
          <w:b/>
          <w:bCs/>
        </w:rPr>
        <w:t>evy</w:t>
      </w:r>
      <w:r w:rsidR="00E5377E" w:rsidRPr="00F36D22">
        <w:rPr>
          <w:b/>
          <w:bCs/>
        </w:rPr>
        <w:t>.</w:t>
      </w:r>
    </w:p>
    <w:p w14:paraId="3401495E" w14:textId="6C667292" w:rsidR="00F36D22" w:rsidRPr="00F36D22" w:rsidRDefault="001E26AC" w:rsidP="00F36D22">
      <w:pPr>
        <w:tabs>
          <w:tab w:val="left" w:pos="2268"/>
        </w:tabs>
        <w:rPr>
          <w:b/>
          <w:bCs/>
        </w:rPr>
      </w:pPr>
      <w:r>
        <w:rPr>
          <w:b/>
          <w:bCs/>
        </w:rPr>
        <w:t>Th</w:t>
      </w:r>
      <w:r w:rsidR="00F36D22" w:rsidRPr="00F36D22">
        <w:rPr>
          <w:b/>
          <w:bCs/>
        </w:rPr>
        <w:t xml:space="preserve">e </w:t>
      </w:r>
      <w:r w:rsidR="005D46EF">
        <w:rPr>
          <w:b/>
          <w:bCs/>
        </w:rPr>
        <w:t xml:space="preserve">Lead </w:t>
      </w:r>
      <w:r w:rsidR="00F36D22" w:rsidRPr="00F36D22">
        <w:rPr>
          <w:b/>
          <w:bCs/>
        </w:rPr>
        <w:t>Apprenticeship Manager work</w:t>
      </w:r>
      <w:r>
        <w:rPr>
          <w:b/>
          <w:bCs/>
        </w:rPr>
        <w:t>s</w:t>
      </w:r>
      <w:r w:rsidR="00F36D22" w:rsidRPr="00F36D22">
        <w:rPr>
          <w:b/>
          <w:bCs/>
        </w:rPr>
        <w:t xml:space="preserve"> with the </w:t>
      </w:r>
      <w:r w:rsidR="00D04F37">
        <w:rPr>
          <w:b/>
          <w:bCs/>
        </w:rPr>
        <w:t xml:space="preserve">Head of Organisational Development </w:t>
      </w:r>
      <w:r w:rsidR="006B3078">
        <w:rPr>
          <w:b/>
          <w:bCs/>
        </w:rPr>
        <w:t>to develop strong relationships with Training Centre leadership</w:t>
      </w:r>
      <w:r w:rsidR="00C52EE8">
        <w:rPr>
          <w:b/>
          <w:bCs/>
        </w:rPr>
        <w:t xml:space="preserve">, </w:t>
      </w:r>
      <w:r w:rsidR="006B3078">
        <w:rPr>
          <w:b/>
          <w:bCs/>
        </w:rPr>
        <w:t>instructors</w:t>
      </w:r>
      <w:r w:rsidR="00C52EE8">
        <w:rPr>
          <w:b/>
          <w:bCs/>
        </w:rPr>
        <w:t xml:space="preserve">, </w:t>
      </w:r>
      <w:r w:rsidR="00457A57">
        <w:rPr>
          <w:b/>
          <w:bCs/>
        </w:rPr>
        <w:t>assessors,</w:t>
      </w:r>
      <w:r w:rsidR="00C52EE8">
        <w:rPr>
          <w:b/>
          <w:bCs/>
        </w:rPr>
        <w:t xml:space="preserve"> and others</w:t>
      </w:r>
      <w:r w:rsidR="006B3078">
        <w:rPr>
          <w:b/>
          <w:bCs/>
        </w:rPr>
        <w:t xml:space="preserve"> and </w:t>
      </w:r>
      <w:r w:rsidR="00D04F37">
        <w:rPr>
          <w:b/>
          <w:bCs/>
        </w:rPr>
        <w:t xml:space="preserve">across the service </w:t>
      </w:r>
      <w:r w:rsidR="00F36D22" w:rsidRPr="00F36D22">
        <w:rPr>
          <w:b/>
          <w:bCs/>
        </w:rPr>
        <w:t>to ensure seamless management and monitoring of apprenticeship programmes</w:t>
      </w:r>
      <w:r w:rsidR="006B3078">
        <w:rPr>
          <w:b/>
          <w:bCs/>
        </w:rPr>
        <w:t xml:space="preserve">. </w:t>
      </w:r>
      <w:r w:rsidR="004935C6">
        <w:rPr>
          <w:b/>
          <w:bCs/>
        </w:rPr>
        <w:t>P</w:t>
      </w:r>
      <w:r w:rsidR="001478A3">
        <w:rPr>
          <w:b/>
          <w:bCs/>
        </w:rPr>
        <w:t>rovid</w:t>
      </w:r>
      <w:r w:rsidR="004935C6">
        <w:rPr>
          <w:b/>
          <w:bCs/>
        </w:rPr>
        <w:t>ing</w:t>
      </w:r>
      <w:r w:rsidR="001478A3">
        <w:rPr>
          <w:b/>
          <w:bCs/>
        </w:rPr>
        <w:t xml:space="preserve"> </w:t>
      </w:r>
      <w:r w:rsidR="00D04F37">
        <w:rPr>
          <w:b/>
          <w:bCs/>
        </w:rPr>
        <w:t>advice, guidance</w:t>
      </w:r>
      <w:r w:rsidR="00592BC4">
        <w:rPr>
          <w:b/>
          <w:bCs/>
        </w:rPr>
        <w:t xml:space="preserve">, </w:t>
      </w:r>
      <w:r w:rsidR="00457A57">
        <w:rPr>
          <w:b/>
          <w:bCs/>
        </w:rPr>
        <w:t>data,</w:t>
      </w:r>
      <w:r w:rsidR="00592BC4">
        <w:rPr>
          <w:b/>
          <w:bCs/>
        </w:rPr>
        <w:t xml:space="preserve"> </w:t>
      </w:r>
      <w:r w:rsidR="00D04F37">
        <w:rPr>
          <w:b/>
          <w:bCs/>
        </w:rPr>
        <w:t xml:space="preserve">and support to </w:t>
      </w:r>
      <w:r w:rsidR="00692BE2">
        <w:rPr>
          <w:b/>
          <w:bCs/>
        </w:rPr>
        <w:t xml:space="preserve">subject experts, </w:t>
      </w:r>
      <w:r w:rsidR="00FA2C8A">
        <w:rPr>
          <w:b/>
          <w:bCs/>
        </w:rPr>
        <w:t>learning and training professionals, line managers</w:t>
      </w:r>
      <w:r w:rsidR="00592BC4">
        <w:rPr>
          <w:b/>
          <w:bCs/>
        </w:rPr>
        <w:t xml:space="preserve">, senior </w:t>
      </w:r>
      <w:r w:rsidR="00457A57">
        <w:rPr>
          <w:b/>
          <w:bCs/>
        </w:rPr>
        <w:t>leaders,</w:t>
      </w:r>
      <w:r w:rsidR="00FA2C8A">
        <w:rPr>
          <w:b/>
          <w:bCs/>
        </w:rPr>
        <w:t xml:space="preserve"> and apprentices</w:t>
      </w:r>
      <w:r w:rsidR="00F36D22" w:rsidRPr="00F36D22">
        <w:rPr>
          <w:b/>
          <w:bCs/>
        </w:rPr>
        <w:t>.</w:t>
      </w:r>
    </w:p>
    <w:p w14:paraId="78371F77" w14:textId="21A8EC62" w:rsidR="00CD634F" w:rsidRDefault="00CD634F" w:rsidP="005D64A8">
      <w:pPr>
        <w:pStyle w:val="Heading1"/>
      </w:pPr>
      <w:r>
        <w:t>Organisational chart</w:t>
      </w:r>
      <w:r w:rsidR="00843D1F">
        <w:t>.</w:t>
      </w:r>
    </w:p>
    <w:p w14:paraId="213995D5" w14:textId="1C10005E" w:rsidR="005D64A8" w:rsidRPr="005D64A8" w:rsidRDefault="00665FB1" w:rsidP="005D64A8">
      <w:r>
        <w:rPr>
          <w:rFonts w:eastAsia="Arial Unicode MS" w:cs="Arial"/>
          <w:b/>
          <w:bCs/>
          <w:noProof/>
        </w:rPr>
        <w:drawing>
          <wp:inline distT="0" distB="0" distL="0" distR="0" wp14:anchorId="0461B3F3" wp14:editId="3756606F">
            <wp:extent cx="6502400" cy="2358390"/>
            <wp:effectExtent l="0" t="0" r="0" b="22860"/>
            <wp:docPr id="3999492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5F0A4E1" w14:textId="68812345" w:rsidR="00CD634F" w:rsidRDefault="00CD634F" w:rsidP="005D64A8">
      <w:pPr>
        <w:pStyle w:val="Heading1"/>
      </w:pPr>
      <w:r>
        <w:lastRenderedPageBreak/>
        <w:t>Main duties and responsibilities of the role</w:t>
      </w:r>
      <w:r w:rsidR="00843D1F">
        <w:t>.</w:t>
      </w:r>
    </w:p>
    <w:p w14:paraId="629E8FE4" w14:textId="32549BCA" w:rsidR="001C61AC" w:rsidRDefault="001C61AC" w:rsidP="001C61AC">
      <w:pPr>
        <w:pStyle w:val="Numbered"/>
      </w:pPr>
      <w:r w:rsidRPr="001C61AC">
        <w:rPr>
          <w:b/>
          <w:bCs/>
        </w:rPr>
        <w:t xml:space="preserve">Leadership of </w:t>
      </w:r>
      <w:r w:rsidR="0051655E">
        <w:rPr>
          <w:b/>
          <w:bCs/>
        </w:rPr>
        <w:t>A</w:t>
      </w:r>
      <w:r w:rsidRPr="001C61AC">
        <w:rPr>
          <w:b/>
          <w:bCs/>
        </w:rPr>
        <w:t xml:space="preserve">pprenticeship </w:t>
      </w:r>
      <w:r w:rsidR="0051655E">
        <w:rPr>
          <w:b/>
          <w:bCs/>
        </w:rPr>
        <w:t>Centre</w:t>
      </w:r>
      <w:r>
        <w:t xml:space="preserve">: Lead </w:t>
      </w:r>
      <w:r w:rsidR="00BE689A">
        <w:t xml:space="preserve">the establishment </w:t>
      </w:r>
      <w:r w:rsidR="00C25F82">
        <w:t>and maintenance of the Centre, including</w:t>
      </w:r>
      <w:r w:rsidR="00CA18D9">
        <w:t xml:space="preserve"> monitoring and quality systems</w:t>
      </w:r>
      <w:r w:rsidR="00500931">
        <w:t xml:space="preserve">. Collaborate </w:t>
      </w:r>
      <w:r w:rsidR="00CA18D9">
        <w:t xml:space="preserve">with subject experts and operational leaders to assure </w:t>
      </w:r>
      <w:r w:rsidR="00590CE9">
        <w:t>quality of teaching</w:t>
      </w:r>
      <w:r w:rsidR="005E358F">
        <w:t xml:space="preserve">, </w:t>
      </w:r>
      <w:r w:rsidR="00590CE9">
        <w:t xml:space="preserve">learning, programme </w:t>
      </w:r>
      <w:proofErr w:type="gramStart"/>
      <w:r w:rsidR="0051655E">
        <w:t>delivery</w:t>
      </w:r>
      <w:proofErr w:type="gramEnd"/>
      <w:r w:rsidR="0051655E">
        <w:t xml:space="preserve"> and compliance</w:t>
      </w:r>
      <w:r>
        <w:t>. This includes</w:t>
      </w:r>
      <w:r w:rsidR="006D2A3D">
        <w:t xml:space="preserve"> </w:t>
      </w:r>
      <w:r>
        <w:t>setting priorities; reporting on key metrics; and identifying and recommending improvements.</w:t>
      </w:r>
    </w:p>
    <w:p w14:paraId="0ED5DFDE" w14:textId="12981140" w:rsidR="007D061A" w:rsidRDefault="001C61AC" w:rsidP="001C61AC">
      <w:pPr>
        <w:pStyle w:val="Numbered"/>
      </w:pPr>
      <w:r w:rsidRPr="006D2A3D">
        <w:rPr>
          <w:b/>
          <w:bCs/>
        </w:rPr>
        <w:t>Systems</w:t>
      </w:r>
      <w:r w:rsidR="0060017C">
        <w:rPr>
          <w:b/>
          <w:bCs/>
        </w:rPr>
        <w:t xml:space="preserve"> &amp; Quality Assurance</w:t>
      </w:r>
      <w:r>
        <w:t xml:space="preserve">: </w:t>
      </w:r>
      <w:r w:rsidR="007D061A" w:rsidRPr="007D061A">
        <w:t>Lead the establishment and maintenance of compliance systems and processes for effective apprenticeship delivery. This includes data, progress, and learner record management. Establish and maintain Individualised Learner Records (ILR), including data collection, compliance, submission, training plans, off-the-job hours, and progress records.</w:t>
      </w:r>
    </w:p>
    <w:p w14:paraId="71CD7E2D" w14:textId="2502EDD7" w:rsidR="001C61AC" w:rsidRDefault="001C61AC" w:rsidP="001354B1">
      <w:pPr>
        <w:pStyle w:val="Numbered"/>
      </w:pPr>
      <w:r w:rsidRPr="008A109B">
        <w:rPr>
          <w:b/>
          <w:bCs/>
        </w:rPr>
        <w:t xml:space="preserve">Apprenticeship </w:t>
      </w:r>
      <w:r w:rsidR="00712548">
        <w:rPr>
          <w:b/>
          <w:bCs/>
        </w:rPr>
        <w:t>C</w:t>
      </w:r>
      <w:r w:rsidRPr="008A109B">
        <w:rPr>
          <w:b/>
          <w:bCs/>
        </w:rPr>
        <w:t>ompliance</w:t>
      </w:r>
      <w:r>
        <w:t xml:space="preserve">: </w:t>
      </w:r>
      <w:r w:rsidR="008E798C">
        <w:t>Collaborate</w:t>
      </w:r>
      <w:r>
        <w:t xml:space="preserve"> with </w:t>
      </w:r>
      <w:r w:rsidR="00847451">
        <w:t xml:space="preserve">internal </w:t>
      </w:r>
      <w:r>
        <w:t>team</w:t>
      </w:r>
      <w:r w:rsidR="00847451">
        <w:t>s</w:t>
      </w:r>
      <w:r>
        <w:t xml:space="preserve"> </w:t>
      </w:r>
      <w:r w:rsidR="00197323">
        <w:t xml:space="preserve">and </w:t>
      </w:r>
      <w:r w:rsidR="00847451">
        <w:t xml:space="preserve">external partners to </w:t>
      </w:r>
      <w:r>
        <w:t>ensure programmes are compliant with the latest funding rules</w:t>
      </w:r>
      <w:r w:rsidR="008E798C">
        <w:t xml:space="preserve">. This includes </w:t>
      </w:r>
      <w:r w:rsidR="005D789D">
        <w:t>data collection</w:t>
      </w:r>
      <w:r>
        <w:t xml:space="preserve"> and storage</w:t>
      </w:r>
      <w:r w:rsidR="008A109B">
        <w:t>, m</w:t>
      </w:r>
      <w:r>
        <w:t>anagement of the online Apprenticeship Service</w:t>
      </w:r>
      <w:r w:rsidR="00D36A13">
        <w:t xml:space="preserve">, and the establishment and maintenance of compliant </w:t>
      </w:r>
      <w:r w:rsidR="001354B1">
        <w:t xml:space="preserve">templates for agreements, delivery plans, training </w:t>
      </w:r>
      <w:proofErr w:type="gramStart"/>
      <w:r w:rsidR="001354B1">
        <w:t>plans</w:t>
      </w:r>
      <w:proofErr w:type="gramEnd"/>
      <w:r w:rsidR="001354B1">
        <w:t xml:space="preserve"> and </w:t>
      </w:r>
      <w:r>
        <w:t xml:space="preserve">apprenticeship </w:t>
      </w:r>
      <w:r w:rsidR="00457A57">
        <w:t>agreements.</w:t>
      </w:r>
    </w:p>
    <w:p w14:paraId="4FB98DA9" w14:textId="141BF5A1" w:rsidR="001C61AC" w:rsidRDefault="001C61AC" w:rsidP="001C61AC">
      <w:pPr>
        <w:pStyle w:val="Numbered"/>
      </w:pPr>
      <w:r w:rsidRPr="005213F9">
        <w:rPr>
          <w:b/>
          <w:bCs/>
        </w:rPr>
        <w:t xml:space="preserve">Apprenticeship </w:t>
      </w:r>
      <w:r w:rsidR="00290D7E">
        <w:rPr>
          <w:b/>
          <w:bCs/>
        </w:rPr>
        <w:t>F</w:t>
      </w:r>
      <w:r w:rsidRPr="005213F9">
        <w:rPr>
          <w:b/>
          <w:bCs/>
        </w:rPr>
        <w:t xml:space="preserve">unding: </w:t>
      </w:r>
      <w:r w:rsidR="00B41A52" w:rsidRPr="00B41A52">
        <w:t>Work alongside internal and external delivery partners to provide financial oversight, planning, and reconciliation of apprenticeship funding.</w:t>
      </w:r>
    </w:p>
    <w:p w14:paraId="5FC263BE" w14:textId="6797513C" w:rsidR="001C61AC" w:rsidRDefault="001C61AC" w:rsidP="001C61AC">
      <w:pPr>
        <w:pStyle w:val="Numbered"/>
      </w:pPr>
      <w:r w:rsidRPr="00014B97">
        <w:rPr>
          <w:b/>
          <w:bCs/>
        </w:rPr>
        <w:t>Data and reporting</w:t>
      </w:r>
      <w:r>
        <w:t>: Ensure effective apprenticeship data management</w:t>
      </w:r>
      <w:r w:rsidR="00DD046F">
        <w:t xml:space="preserve">. Collaborate with </w:t>
      </w:r>
      <w:r w:rsidR="002C0741">
        <w:t xml:space="preserve">training delivery </w:t>
      </w:r>
      <w:r w:rsidR="00DD046F">
        <w:t xml:space="preserve">colleagues </w:t>
      </w:r>
      <w:r w:rsidR="002C0741">
        <w:t xml:space="preserve">and external delivery partners </w:t>
      </w:r>
      <w:r w:rsidR="00904366">
        <w:t xml:space="preserve">to track and report on </w:t>
      </w:r>
      <w:r>
        <w:t>Impact</w:t>
      </w:r>
      <w:r w:rsidR="00DD5188">
        <w:t xml:space="preserve">, business </w:t>
      </w:r>
      <w:proofErr w:type="gramStart"/>
      <w:r w:rsidR="00DD5188">
        <w:t>benefits</w:t>
      </w:r>
      <w:proofErr w:type="gramEnd"/>
      <w:r w:rsidR="00DD5188">
        <w:t xml:space="preserve"> and quality measures</w:t>
      </w:r>
      <w:r w:rsidR="00904366">
        <w:t>.</w:t>
      </w:r>
      <w:r>
        <w:t xml:space="preserve"> </w:t>
      </w:r>
    </w:p>
    <w:p w14:paraId="61050669" w14:textId="67F6EB6E" w:rsidR="00712548" w:rsidRDefault="00904366" w:rsidP="00712548">
      <w:pPr>
        <w:pStyle w:val="Numbered"/>
      </w:pPr>
      <w:r w:rsidRPr="00904366">
        <w:rPr>
          <w:b/>
          <w:bCs/>
        </w:rPr>
        <w:t>A</w:t>
      </w:r>
      <w:r w:rsidR="001C61AC" w:rsidRPr="00904366">
        <w:rPr>
          <w:b/>
          <w:bCs/>
        </w:rPr>
        <w:t>pprentice experience</w:t>
      </w:r>
      <w:r w:rsidR="001C61AC">
        <w:t xml:space="preserve">: </w:t>
      </w:r>
      <w:r w:rsidR="00FD7F99">
        <w:t xml:space="preserve">Put </w:t>
      </w:r>
      <w:r w:rsidR="001C61AC">
        <w:t xml:space="preserve">apprentices’ experience at the heart of delivery, </w:t>
      </w:r>
      <w:r w:rsidR="00D7510B">
        <w:t xml:space="preserve">considering </w:t>
      </w:r>
      <w:r w:rsidR="001C61AC">
        <w:t xml:space="preserve">the needs of </w:t>
      </w:r>
      <w:r w:rsidR="00D7510B">
        <w:t xml:space="preserve">both </w:t>
      </w:r>
      <w:r w:rsidR="001C61AC">
        <w:t>apprentices</w:t>
      </w:r>
      <w:r w:rsidR="00DD5188">
        <w:t xml:space="preserve"> and </w:t>
      </w:r>
      <w:r w:rsidR="00D7510B">
        <w:t xml:space="preserve">the </w:t>
      </w:r>
      <w:r w:rsidR="00DD5188">
        <w:t>organisation</w:t>
      </w:r>
      <w:r w:rsidR="001C61AC">
        <w:t>.</w:t>
      </w:r>
      <w:r w:rsidR="009B691C">
        <w:t xml:space="preserve"> </w:t>
      </w:r>
      <w:r w:rsidR="00EF556F">
        <w:t>Collaborate with key colleagues to e</w:t>
      </w:r>
      <w:r w:rsidR="001C61AC">
        <w:t xml:space="preserve">nsure </w:t>
      </w:r>
      <w:r w:rsidR="001834F0">
        <w:t xml:space="preserve">the </w:t>
      </w:r>
      <w:r w:rsidR="001C61AC">
        <w:t>health, safety and wellbeing of apprentices</w:t>
      </w:r>
      <w:r w:rsidR="00EF556F">
        <w:t xml:space="preserve"> is </w:t>
      </w:r>
      <w:r w:rsidR="003842B6">
        <w:t>paramount</w:t>
      </w:r>
      <w:r w:rsidR="001C61AC">
        <w:t xml:space="preserve">. </w:t>
      </w:r>
      <w:proofErr w:type="gramStart"/>
      <w:r w:rsidR="00DD5188">
        <w:t>Work</w:t>
      </w:r>
      <w:proofErr w:type="gramEnd"/>
      <w:r w:rsidR="00DD5188">
        <w:t xml:space="preserve"> closely with </w:t>
      </w:r>
      <w:r w:rsidR="00055797">
        <w:t xml:space="preserve">senior managers, </w:t>
      </w:r>
      <w:r w:rsidR="003842B6">
        <w:t>internal and external delivery partners</w:t>
      </w:r>
      <w:r w:rsidR="0064086D">
        <w:t xml:space="preserve">, </w:t>
      </w:r>
      <w:r w:rsidR="009C6C68">
        <w:t xml:space="preserve">operational </w:t>
      </w:r>
      <w:r w:rsidR="00457A57">
        <w:t>managers,</w:t>
      </w:r>
      <w:r w:rsidR="009C68FE">
        <w:t xml:space="preserve"> and the </w:t>
      </w:r>
      <w:r w:rsidR="001C61AC">
        <w:t xml:space="preserve">Designated Safeguarding Lead (DSL) to ensure the highest standards of provision and support. </w:t>
      </w:r>
      <w:r w:rsidR="00712548">
        <w:t xml:space="preserve">Oversee cohort communication ensuring apprentices </w:t>
      </w:r>
      <w:r w:rsidR="00140A51">
        <w:t xml:space="preserve">understand the expectations and know </w:t>
      </w:r>
      <w:r w:rsidR="00712548">
        <w:t>how to access support.</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6" w:tgtFrame="_blank" w:history="1">
        <w:r w:rsidRPr="0091601E">
          <w:rPr>
            <w:rStyle w:val="Hyperlink"/>
            <w:b/>
            <w:bCs/>
          </w:rPr>
          <w:t>NFCC Core Code of Ethics</w:t>
        </w:r>
      </w:hyperlink>
      <w:r w:rsidRPr="0091601E">
        <w:rPr>
          <w:b/>
          <w:bCs/>
        </w:rPr>
        <w:t> </w:t>
      </w:r>
      <w:r w:rsidRPr="005D64A8">
        <w:t>and</w:t>
      </w:r>
      <w:r w:rsidRPr="0091601E">
        <w:rPr>
          <w:b/>
          <w:bCs/>
        </w:rPr>
        <w:t> </w:t>
      </w:r>
      <w:hyperlink r:id="rId17"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lastRenderedPageBreak/>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8">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5897919" w:rsidR="00A33E19" w:rsidRDefault="00A33E19" w:rsidP="00230F93">
      <w:pPr>
        <w:pStyle w:val="Numbered"/>
      </w:pPr>
      <w:r>
        <w:t>A satisfactory</w:t>
      </w:r>
      <w:r w:rsidR="006E64E1">
        <w:t xml:space="preserve"> Standard </w:t>
      </w:r>
      <w:r w:rsidR="00C82F1B" w:rsidRPr="00204F06">
        <w:t>Disclosure</w:t>
      </w:r>
      <w:r w:rsidR="00965D05" w:rsidRPr="00204F06">
        <w:t xml:space="preserve"> and Barring</w:t>
      </w:r>
      <w:r w:rsidR="00204F06" w:rsidRPr="00204F06">
        <w:t xml:space="preserve"> check </w:t>
      </w:r>
      <w:proofErr w:type="gramStart"/>
      <w:r w:rsidR="00204F06" w:rsidRPr="00204F06">
        <w:t>is required</w:t>
      </w:r>
      <w:proofErr w:type="gramEnd"/>
      <w:r w:rsidR="00204F06" w:rsidRPr="00204F06">
        <w:t xml:space="preserve"> for the role.</w:t>
      </w:r>
    </w:p>
    <w:p w14:paraId="1EB854A9" w14:textId="65F78E72" w:rsidR="00204F06" w:rsidRPr="00230F93" w:rsidRDefault="00CA7398" w:rsidP="00230F93">
      <w:pPr>
        <w:pStyle w:val="Numbered"/>
      </w:pPr>
      <w:r>
        <w:t xml:space="preserve">This post has </w:t>
      </w:r>
      <w:proofErr w:type="gramStart"/>
      <w:r>
        <w:t>been designated</w:t>
      </w:r>
      <w:proofErr w:type="gramEnd"/>
      <w:r>
        <w:t xml:space="preserve"> a hybrid working post which means the postholder’s </w:t>
      </w:r>
      <w:r w:rsidRPr="00230F93">
        <w:t>working</w:t>
      </w:r>
      <w:r>
        <w:t xml:space="preserve"> time will </w:t>
      </w:r>
      <w:proofErr w:type="gramStart"/>
      <w:r>
        <w:t>be split</w:t>
      </w:r>
      <w:proofErr w:type="gramEnd"/>
      <w:r>
        <w:t xml:space="preserve"> between the workplace and home. The actual pattern and number of days at each will</w:t>
      </w:r>
      <w:r w:rsidR="00C82F1B">
        <w:t xml:space="preserve"> </w:t>
      </w:r>
      <w:proofErr w:type="gramStart"/>
      <w:r w:rsidR="00C82F1B">
        <w:t>be agreed</w:t>
      </w:r>
      <w:proofErr w:type="gramEnd"/>
      <w:r w:rsidR="00C82F1B">
        <w:t xml:space="preserve"> locally with the line manager and will be determined based on the service needs. </w:t>
      </w:r>
    </w:p>
    <w:p w14:paraId="1C9CF4D9" w14:textId="6B2D09A9" w:rsidR="00C82F1B" w:rsidRDefault="0037695C" w:rsidP="00694BDB">
      <w:pPr>
        <w:pStyle w:val="Heading1"/>
      </w:pPr>
      <w:r>
        <w:t>Skills and experience requirements for this role</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1D9F0"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1D9F0"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1D9F0"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1D9F0"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5F3A9990" w:rsidR="00AA7FB7" w:rsidRPr="00826D19" w:rsidRDefault="00826D19" w:rsidP="0037695C">
            <w:pPr>
              <w:rPr>
                <w:szCs w:val="24"/>
              </w:rPr>
            </w:pPr>
            <w:r w:rsidRPr="00826D19">
              <w:rPr>
                <w:rFonts w:eastAsia="Arial Unicode MS" w:cs="Arial"/>
                <w:szCs w:val="24"/>
              </w:rPr>
              <w:t xml:space="preserve">Demonstrable experience of </w:t>
            </w:r>
            <w:r w:rsidR="00C77CFD">
              <w:rPr>
                <w:rFonts w:eastAsia="Arial Unicode MS" w:cs="Arial"/>
                <w:szCs w:val="24"/>
              </w:rPr>
              <w:t xml:space="preserve">developing and </w:t>
            </w:r>
            <w:r w:rsidR="001045E7" w:rsidRPr="001045E7">
              <w:rPr>
                <w:rFonts w:eastAsia="Arial Unicode MS" w:cs="Arial"/>
                <w:szCs w:val="24"/>
              </w:rPr>
              <w:t>maintain</w:t>
            </w:r>
            <w:r w:rsidR="00C77CFD">
              <w:rPr>
                <w:rFonts w:eastAsia="Arial Unicode MS" w:cs="Arial"/>
                <w:szCs w:val="24"/>
              </w:rPr>
              <w:t>ing</w:t>
            </w:r>
            <w:r w:rsidR="001045E7" w:rsidRPr="001045E7">
              <w:rPr>
                <w:rFonts w:eastAsia="Arial Unicode MS" w:cs="Arial"/>
                <w:szCs w:val="24"/>
              </w:rPr>
              <w:t xml:space="preserve"> productive relationships with </w:t>
            </w:r>
            <w:r w:rsidR="00246FAD">
              <w:rPr>
                <w:rFonts w:eastAsia="Arial Unicode MS" w:cs="Arial"/>
                <w:szCs w:val="24"/>
              </w:rPr>
              <w:t xml:space="preserve">Senior </w:t>
            </w:r>
            <w:r w:rsidR="001045E7" w:rsidRPr="001045E7">
              <w:rPr>
                <w:rFonts w:eastAsia="Arial Unicode MS" w:cs="Arial"/>
                <w:szCs w:val="24"/>
              </w:rPr>
              <w:t xml:space="preserve">Management, </w:t>
            </w:r>
            <w:r w:rsidR="00246FAD" w:rsidRPr="001045E7">
              <w:rPr>
                <w:rFonts w:eastAsia="Arial Unicode MS" w:cs="Arial"/>
                <w:szCs w:val="24"/>
              </w:rPr>
              <w:t>key stakeholders</w:t>
            </w:r>
            <w:r w:rsidR="00246FAD">
              <w:rPr>
                <w:rFonts w:eastAsia="Arial Unicode MS" w:cs="Arial"/>
                <w:szCs w:val="24"/>
              </w:rPr>
              <w:t xml:space="preserve">, </w:t>
            </w:r>
            <w:r w:rsidR="00457A57">
              <w:rPr>
                <w:rFonts w:eastAsia="Arial Unicode MS" w:cs="Arial"/>
                <w:szCs w:val="24"/>
              </w:rPr>
              <w:t>l</w:t>
            </w:r>
            <w:r w:rsidR="00457A57" w:rsidRPr="001045E7">
              <w:rPr>
                <w:rFonts w:eastAsia="Arial Unicode MS" w:cs="Arial"/>
                <w:szCs w:val="24"/>
              </w:rPr>
              <w:t>earners,</w:t>
            </w:r>
            <w:r w:rsidR="00246FAD">
              <w:rPr>
                <w:rFonts w:eastAsia="Arial Unicode MS" w:cs="Arial"/>
                <w:szCs w:val="24"/>
              </w:rPr>
              <w:t xml:space="preserve"> and their managers</w:t>
            </w:r>
            <w:r w:rsidR="001045E7" w:rsidRPr="001045E7">
              <w:rPr>
                <w:rFonts w:eastAsia="Arial Unicode MS" w:cs="Arial"/>
                <w:szCs w:val="24"/>
              </w:rPr>
              <w:t xml:space="preserve">, </w:t>
            </w:r>
            <w:r w:rsidR="00161414">
              <w:rPr>
                <w:rFonts w:eastAsia="Arial Unicode MS" w:cs="Arial"/>
                <w:szCs w:val="24"/>
              </w:rPr>
              <w:t xml:space="preserve">External </w:t>
            </w:r>
            <w:r w:rsidR="00246FAD">
              <w:rPr>
                <w:rFonts w:eastAsia="Arial Unicode MS" w:cs="Arial"/>
                <w:szCs w:val="24"/>
              </w:rPr>
              <w:t xml:space="preserve">and Internal </w:t>
            </w:r>
            <w:r w:rsidR="00161414">
              <w:rPr>
                <w:rFonts w:eastAsia="Arial Unicode MS" w:cs="Arial"/>
                <w:szCs w:val="24"/>
              </w:rPr>
              <w:t>Partners</w:t>
            </w:r>
            <w:r w:rsidR="001045E7">
              <w:rPr>
                <w:rFonts w:eastAsia="Arial Unicode MS" w:cs="Arial"/>
                <w:szCs w:val="24"/>
              </w:rPr>
              <w:t>.</w:t>
            </w:r>
          </w:p>
        </w:tc>
        <w:tc>
          <w:tcPr>
            <w:tcW w:w="1418" w:type="dxa"/>
          </w:tcPr>
          <w:p w14:paraId="215D3EC9" w14:textId="65208780" w:rsidR="00AA7FB7" w:rsidRDefault="001045E7" w:rsidP="0037695C">
            <w:r>
              <w:t>Essential</w:t>
            </w:r>
            <w:r w:rsidR="006E64E1">
              <w:t>.</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61D9AEE9" w:rsidR="00AA7FB7" w:rsidRDefault="00920873" w:rsidP="0037695C">
            <w:r>
              <w:t xml:space="preserve">Demonstrable experience of managing </w:t>
            </w:r>
            <w:r w:rsidR="00152C80">
              <w:rPr>
                <w:rFonts w:eastAsia="Arial Unicode MS" w:cs="Arial"/>
                <w:szCs w:val="24"/>
              </w:rPr>
              <w:t xml:space="preserve">and </w:t>
            </w:r>
            <w:r w:rsidR="00152C80" w:rsidRPr="00A33A74">
              <w:rPr>
                <w:rFonts w:eastAsia="Arial Unicode MS" w:cs="Arial"/>
                <w:szCs w:val="24"/>
              </w:rPr>
              <w:t xml:space="preserve">facilitating change through </w:t>
            </w:r>
            <w:r w:rsidR="002C3533">
              <w:rPr>
                <w:rFonts w:eastAsia="Arial Unicode MS" w:cs="Arial"/>
                <w:szCs w:val="24"/>
              </w:rPr>
              <w:t xml:space="preserve">projects to support improvements in </w:t>
            </w:r>
            <w:r w:rsidR="00152C80" w:rsidRPr="00A33A74">
              <w:rPr>
                <w:rFonts w:eastAsia="Arial Unicode MS" w:cs="Arial"/>
                <w:szCs w:val="24"/>
              </w:rPr>
              <w:t xml:space="preserve">learning </w:t>
            </w:r>
            <w:r w:rsidR="002C3533">
              <w:rPr>
                <w:rFonts w:eastAsia="Arial Unicode MS" w:cs="Arial"/>
                <w:szCs w:val="24"/>
              </w:rPr>
              <w:t>/ teaching</w:t>
            </w:r>
            <w:r w:rsidR="00152C80" w:rsidRPr="00A33A74">
              <w:rPr>
                <w:rFonts w:eastAsia="Arial Unicode MS" w:cs="Arial"/>
                <w:szCs w:val="24"/>
              </w:rPr>
              <w:t>, setting achievable outcomes, delivery</w:t>
            </w:r>
            <w:r w:rsidR="00C748FB">
              <w:rPr>
                <w:rFonts w:eastAsia="Arial Unicode MS" w:cs="Arial"/>
                <w:szCs w:val="24"/>
              </w:rPr>
              <w:t xml:space="preserve"> expectations</w:t>
            </w:r>
            <w:r w:rsidR="00152C80" w:rsidRPr="00A33A74">
              <w:rPr>
                <w:rFonts w:eastAsia="Arial Unicode MS" w:cs="Arial"/>
                <w:szCs w:val="24"/>
              </w:rPr>
              <w:t>, measurement, and evaluation of impacts</w:t>
            </w:r>
            <w:r>
              <w:t xml:space="preserve">, including time, </w:t>
            </w:r>
            <w:r w:rsidR="00457A57">
              <w:t>cost,</w:t>
            </w:r>
            <w:r w:rsidR="00C748FB">
              <w:t xml:space="preserve"> and </w:t>
            </w:r>
            <w:r>
              <w:t xml:space="preserve">quality </w:t>
            </w:r>
            <w:r w:rsidR="00C748FB">
              <w:t>measurement</w:t>
            </w:r>
            <w:r w:rsidR="00535901">
              <w:t>.</w:t>
            </w:r>
          </w:p>
        </w:tc>
        <w:tc>
          <w:tcPr>
            <w:tcW w:w="1418" w:type="dxa"/>
          </w:tcPr>
          <w:p w14:paraId="2B9F7802" w14:textId="2BFB1C68" w:rsidR="00AA7FB7" w:rsidRDefault="00CC1995" w:rsidP="0037695C">
            <w:r>
              <w:t>Essential</w:t>
            </w:r>
            <w:r w:rsidR="006E64E1">
              <w:t>.</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5A6D3EDD" w:rsidR="00AA7FB7" w:rsidRDefault="00CF7AA5" w:rsidP="0037695C">
            <w:proofErr w:type="gramStart"/>
            <w:r>
              <w:t>Significant experience</w:t>
            </w:r>
            <w:proofErr w:type="gramEnd"/>
            <w:r>
              <w:t xml:space="preserve"> of identifying and supporting people with Special Educational </w:t>
            </w:r>
            <w:r w:rsidR="002A4A0F">
              <w:t>Needs and Disabilities (SEND), including supporting teaching</w:t>
            </w:r>
            <w:r w:rsidR="0079319A">
              <w:t xml:space="preserve"> </w:t>
            </w:r>
            <w:r w:rsidR="002A4A0F">
              <w:t>/</w:t>
            </w:r>
            <w:r w:rsidR="0079319A">
              <w:t xml:space="preserve"> </w:t>
            </w:r>
            <w:r w:rsidR="002A4A0F">
              <w:t xml:space="preserve">training colleagues to </w:t>
            </w:r>
            <w:r w:rsidR="0079319A">
              <w:t xml:space="preserve">deliver </w:t>
            </w:r>
            <w:r w:rsidR="002A4A0F">
              <w:t>reasonable adjustments</w:t>
            </w:r>
            <w:r w:rsidR="00B179A4">
              <w:t xml:space="preserve">; </w:t>
            </w:r>
            <w:r w:rsidR="0079319A">
              <w:t xml:space="preserve">support </w:t>
            </w:r>
            <w:r w:rsidR="00B179A4">
              <w:t xml:space="preserve">and </w:t>
            </w:r>
            <w:r w:rsidR="002A4A0F">
              <w:t>enable candidates to progress</w:t>
            </w:r>
            <w:r w:rsidR="004C697E">
              <w:t>.</w:t>
            </w:r>
          </w:p>
        </w:tc>
        <w:tc>
          <w:tcPr>
            <w:tcW w:w="1418" w:type="dxa"/>
          </w:tcPr>
          <w:p w14:paraId="27C0B2FC" w14:textId="5B7D92A1" w:rsidR="00AA7FB7" w:rsidRDefault="00AA0356" w:rsidP="0037695C">
            <w:r>
              <w:t>Essential</w:t>
            </w:r>
            <w:r w:rsidR="006E64E1">
              <w:t>.</w:t>
            </w:r>
          </w:p>
        </w:tc>
        <w:tc>
          <w:tcPr>
            <w:tcW w:w="1559" w:type="dxa"/>
          </w:tcPr>
          <w:p w14:paraId="269F381A" w14:textId="7B6F03F3" w:rsidR="00AA7FB7" w:rsidRDefault="00AA0356" w:rsidP="0037695C">
            <w:r>
              <w:t>Application &amp; Selection Process</w:t>
            </w:r>
            <w:r w:rsidR="006E64E1">
              <w:t>.</w:t>
            </w:r>
          </w:p>
        </w:tc>
      </w:tr>
      <w:tr w:rsidR="004738F7" w14:paraId="7B9EF65F" w14:textId="77777777">
        <w:tc>
          <w:tcPr>
            <w:tcW w:w="642" w:type="dxa"/>
          </w:tcPr>
          <w:p w14:paraId="61AB1CD5" w14:textId="77777777" w:rsidR="004738F7" w:rsidRDefault="004738F7" w:rsidP="004738F7">
            <w:pPr>
              <w:pStyle w:val="Numbered"/>
            </w:pPr>
          </w:p>
        </w:tc>
        <w:tc>
          <w:tcPr>
            <w:tcW w:w="6157" w:type="dxa"/>
            <w:vAlign w:val="center"/>
          </w:tcPr>
          <w:p w14:paraId="7C7E0AB1" w14:textId="5FB3F364" w:rsidR="004738F7" w:rsidRDefault="004738F7" w:rsidP="004738F7">
            <w:r w:rsidRPr="00A33A74">
              <w:rPr>
                <w:rFonts w:eastAsia="Arial Unicode MS" w:cs="Arial"/>
                <w:szCs w:val="24"/>
              </w:rPr>
              <w:t>Experience of line management, including allocating and management of individual / team / organisational priorities and projects, setting, and achieving team goals and holistic performance management.</w:t>
            </w:r>
            <w:r>
              <w:rPr>
                <w:rFonts w:eastAsia="Arial Unicode MS" w:cs="Arial"/>
                <w:szCs w:val="24"/>
              </w:rPr>
              <w:t xml:space="preserve"> </w:t>
            </w:r>
          </w:p>
        </w:tc>
        <w:tc>
          <w:tcPr>
            <w:tcW w:w="1418" w:type="dxa"/>
          </w:tcPr>
          <w:p w14:paraId="0A6D170C" w14:textId="6D7CE572" w:rsidR="004738F7" w:rsidRDefault="00AA0356" w:rsidP="004738F7">
            <w:r>
              <w:t>Essential</w:t>
            </w:r>
            <w:r w:rsidR="006E64E1">
              <w:t>.</w:t>
            </w:r>
          </w:p>
        </w:tc>
        <w:tc>
          <w:tcPr>
            <w:tcW w:w="1559" w:type="dxa"/>
          </w:tcPr>
          <w:p w14:paraId="1619ECD2" w14:textId="6CF77CD5" w:rsidR="004738F7" w:rsidRDefault="000855DE" w:rsidP="004738F7">
            <w:r>
              <w:t>Application &amp; Selection Process</w:t>
            </w:r>
            <w:r w:rsidR="006E64E1">
              <w:t>.</w:t>
            </w:r>
          </w:p>
        </w:tc>
      </w:tr>
      <w:tr w:rsidR="001E7FC3" w14:paraId="4D107219" w14:textId="77777777" w:rsidTr="00210A4D">
        <w:tc>
          <w:tcPr>
            <w:tcW w:w="642" w:type="dxa"/>
          </w:tcPr>
          <w:p w14:paraId="67680C85" w14:textId="77777777" w:rsidR="001E7FC3" w:rsidRDefault="001E7FC3" w:rsidP="001E7FC3">
            <w:pPr>
              <w:pStyle w:val="Numbered"/>
            </w:pPr>
          </w:p>
        </w:tc>
        <w:tc>
          <w:tcPr>
            <w:tcW w:w="6157" w:type="dxa"/>
          </w:tcPr>
          <w:p w14:paraId="1DB5425B" w14:textId="03334344" w:rsidR="001E7FC3" w:rsidRDefault="001E7FC3" w:rsidP="001E7FC3">
            <w:r>
              <w:t>Experience of budget management, including responsibility for spend monitoring, income management, tracking and reports.</w:t>
            </w:r>
          </w:p>
        </w:tc>
        <w:tc>
          <w:tcPr>
            <w:tcW w:w="1418" w:type="dxa"/>
          </w:tcPr>
          <w:p w14:paraId="4DBF5016" w14:textId="6B7B402C" w:rsidR="001E7FC3" w:rsidRDefault="001E7FC3" w:rsidP="001E7FC3">
            <w:r>
              <w:t>Essential</w:t>
            </w:r>
            <w:r w:rsidR="006E64E1">
              <w:t>.</w:t>
            </w:r>
          </w:p>
        </w:tc>
        <w:tc>
          <w:tcPr>
            <w:tcW w:w="1559" w:type="dxa"/>
          </w:tcPr>
          <w:p w14:paraId="3F702A38" w14:textId="7259B844" w:rsidR="001E7FC3" w:rsidRDefault="001E7FC3" w:rsidP="001E7FC3">
            <w:r>
              <w:t>Application &amp; Selection Process</w:t>
            </w:r>
            <w:r w:rsidR="006E64E1">
              <w:t>.</w:t>
            </w:r>
          </w:p>
        </w:tc>
      </w:tr>
      <w:tr w:rsidR="001E7FC3" w14:paraId="6223AA3F" w14:textId="77777777" w:rsidTr="00210A4D">
        <w:tc>
          <w:tcPr>
            <w:tcW w:w="642" w:type="dxa"/>
          </w:tcPr>
          <w:p w14:paraId="379E021B" w14:textId="77777777" w:rsidR="001E7FC3" w:rsidRDefault="001E7FC3" w:rsidP="001E7FC3">
            <w:pPr>
              <w:pStyle w:val="Numbered"/>
            </w:pPr>
          </w:p>
        </w:tc>
        <w:tc>
          <w:tcPr>
            <w:tcW w:w="6157" w:type="dxa"/>
          </w:tcPr>
          <w:p w14:paraId="43C39FCC" w14:textId="0CA4F3EF" w:rsidR="001E7FC3" w:rsidRDefault="001E7FC3" w:rsidP="001E7FC3">
            <w:r>
              <w:t xml:space="preserve">Ability to establish systems and processes to track, monitor and report on learner data including monitoring of the candidate journey, progress data, </w:t>
            </w:r>
            <w:r w:rsidR="00457A57">
              <w:t>achievements,</w:t>
            </w:r>
            <w:r>
              <w:t xml:space="preserve"> and issues.</w:t>
            </w:r>
          </w:p>
        </w:tc>
        <w:tc>
          <w:tcPr>
            <w:tcW w:w="1418" w:type="dxa"/>
          </w:tcPr>
          <w:p w14:paraId="42D634B8" w14:textId="2DA16516" w:rsidR="001E7FC3" w:rsidRDefault="001E7FC3" w:rsidP="001E7FC3">
            <w:r>
              <w:t>Essential</w:t>
            </w:r>
            <w:r w:rsidR="006E64E1">
              <w:t>.</w:t>
            </w:r>
          </w:p>
        </w:tc>
        <w:tc>
          <w:tcPr>
            <w:tcW w:w="1559" w:type="dxa"/>
          </w:tcPr>
          <w:p w14:paraId="2EB147FE" w14:textId="76FEF246" w:rsidR="001E7FC3" w:rsidRDefault="001E7FC3" w:rsidP="001E7FC3">
            <w:r>
              <w:t>Application &amp; Selection Process</w:t>
            </w:r>
            <w:r w:rsidR="006E64E1">
              <w:t>.</w:t>
            </w:r>
          </w:p>
        </w:tc>
      </w:tr>
      <w:tr w:rsidR="001E7FC3" w14:paraId="5D4072EC" w14:textId="77777777">
        <w:tc>
          <w:tcPr>
            <w:tcW w:w="642" w:type="dxa"/>
          </w:tcPr>
          <w:p w14:paraId="10BC7133" w14:textId="77777777" w:rsidR="001E7FC3" w:rsidRDefault="001E7FC3" w:rsidP="001E7FC3">
            <w:pPr>
              <w:pStyle w:val="Numbered"/>
            </w:pPr>
          </w:p>
        </w:tc>
        <w:tc>
          <w:tcPr>
            <w:tcW w:w="6157" w:type="dxa"/>
            <w:vAlign w:val="center"/>
          </w:tcPr>
          <w:p w14:paraId="284F6D3F" w14:textId="2789A89B" w:rsidR="001E7FC3" w:rsidRDefault="001E7FC3" w:rsidP="001E7FC3">
            <w:r w:rsidRPr="00A33A74">
              <w:rPr>
                <w:rFonts w:eastAsia="Arial Unicode MS" w:cs="Arial"/>
                <w:szCs w:val="24"/>
              </w:rPr>
              <w:t xml:space="preserve">Experience of delivering continuous improvement through development of service objectives, policies, procedures, and process mapping. </w:t>
            </w:r>
          </w:p>
        </w:tc>
        <w:tc>
          <w:tcPr>
            <w:tcW w:w="1418" w:type="dxa"/>
          </w:tcPr>
          <w:p w14:paraId="0A1EDAD0" w14:textId="23AFC7FF" w:rsidR="001E7FC3" w:rsidRDefault="001E7FC3" w:rsidP="001E7FC3">
            <w:r>
              <w:t>Essential</w:t>
            </w:r>
            <w:r w:rsidR="006E64E1">
              <w:t>.</w:t>
            </w:r>
          </w:p>
        </w:tc>
        <w:tc>
          <w:tcPr>
            <w:tcW w:w="1559" w:type="dxa"/>
          </w:tcPr>
          <w:p w14:paraId="5CBD17A1" w14:textId="299854A9" w:rsidR="001E7FC3" w:rsidRDefault="001E7FC3" w:rsidP="001E7FC3">
            <w:r>
              <w:t>Application &amp; Selection Process</w:t>
            </w:r>
            <w:r w:rsidR="006E64E1">
              <w:t>.</w:t>
            </w:r>
          </w:p>
        </w:tc>
      </w:tr>
      <w:tr w:rsidR="005E07F1" w14:paraId="6241CFF0" w14:textId="77777777">
        <w:tc>
          <w:tcPr>
            <w:tcW w:w="642" w:type="dxa"/>
          </w:tcPr>
          <w:p w14:paraId="0A38191A" w14:textId="77777777" w:rsidR="005E07F1" w:rsidRDefault="005E07F1" w:rsidP="005E07F1">
            <w:pPr>
              <w:pStyle w:val="Numbered"/>
            </w:pPr>
          </w:p>
        </w:tc>
        <w:tc>
          <w:tcPr>
            <w:tcW w:w="6157" w:type="dxa"/>
            <w:vAlign w:val="center"/>
          </w:tcPr>
          <w:p w14:paraId="2527AD66" w14:textId="1F0BD289" w:rsidR="005E07F1" w:rsidRPr="00A33A74" w:rsidRDefault="005E07F1" w:rsidP="005E07F1">
            <w:pPr>
              <w:rPr>
                <w:rFonts w:eastAsia="Arial Unicode MS" w:cs="Arial"/>
                <w:szCs w:val="24"/>
              </w:rPr>
            </w:pPr>
            <w:r>
              <w:rPr>
                <w:rFonts w:eastAsia="Arial Unicode MS" w:cs="Arial"/>
                <w:szCs w:val="24"/>
              </w:rPr>
              <w:t>Experience of OfSTED</w:t>
            </w:r>
            <w:r w:rsidR="003F64B4">
              <w:rPr>
                <w:rFonts w:eastAsia="Arial Unicode MS" w:cs="Arial"/>
                <w:szCs w:val="24"/>
              </w:rPr>
              <w:t xml:space="preserve"> inspections</w:t>
            </w:r>
            <w:r>
              <w:rPr>
                <w:rFonts w:eastAsia="Arial Unicode MS" w:cs="Arial"/>
                <w:szCs w:val="24"/>
              </w:rPr>
              <w:t>, including preparation of evidence, understanding of standards for teaching and learning and of using grading criteria to achieve continuous improvement</w:t>
            </w:r>
            <w:r w:rsidR="006E64E1">
              <w:rPr>
                <w:rFonts w:eastAsia="Arial Unicode MS" w:cs="Arial"/>
                <w:szCs w:val="24"/>
              </w:rPr>
              <w:t>.</w:t>
            </w:r>
          </w:p>
        </w:tc>
        <w:tc>
          <w:tcPr>
            <w:tcW w:w="1418" w:type="dxa"/>
          </w:tcPr>
          <w:p w14:paraId="7E33E94F" w14:textId="68FBCD9C" w:rsidR="005E07F1" w:rsidRDefault="005E07F1" w:rsidP="005E07F1">
            <w:r>
              <w:t>Essential</w:t>
            </w:r>
            <w:r w:rsidR="006E64E1">
              <w:t>.</w:t>
            </w:r>
          </w:p>
        </w:tc>
        <w:tc>
          <w:tcPr>
            <w:tcW w:w="1559" w:type="dxa"/>
          </w:tcPr>
          <w:p w14:paraId="288A71F0" w14:textId="53F494C3" w:rsidR="005E07F1" w:rsidRDefault="005E07F1" w:rsidP="005E07F1">
            <w:r>
              <w:t>Application &amp; Selection Process</w:t>
            </w:r>
            <w:r w:rsidR="006E64E1">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1D9F0" w:themeFill="accent1" w:themeFillTint="33"/>
          </w:tcPr>
          <w:p w14:paraId="708C5901" w14:textId="77777777" w:rsidR="00945BDF" w:rsidRDefault="00945BDF"/>
        </w:tc>
        <w:tc>
          <w:tcPr>
            <w:tcW w:w="6016" w:type="dxa"/>
            <w:shd w:val="clear" w:color="auto" w:fill="D1D9F0" w:themeFill="accent1" w:themeFillTint="33"/>
          </w:tcPr>
          <w:p w14:paraId="533F6E4D" w14:textId="740D08DF" w:rsidR="00945BDF" w:rsidRPr="00AE61BA" w:rsidRDefault="00945BDF">
            <w:pPr>
              <w:rPr>
                <w:b/>
                <w:bCs/>
              </w:rPr>
            </w:pPr>
            <w:r>
              <w:rPr>
                <w:b/>
                <w:bCs/>
              </w:rPr>
              <w:t>Education and Training</w:t>
            </w:r>
            <w:r w:rsidR="00843D1F">
              <w:rPr>
                <w:b/>
                <w:bCs/>
              </w:rPr>
              <w:t>.</w:t>
            </w:r>
          </w:p>
        </w:tc>
        <w:tc>
          <w:tcPr>
            <w:tcW w:w="1417" w:type="dxa"/>
            <w:shd w:val="clear" w:color="auto" w:fill="D1D9F0" w:themeFill="accent1" w:themeFillTint="33"/>
          </w:tcPr>
          <w:p w14:paraId="43777263" w14:textId="11F43641" w:rsidR="00945BDF" w:rsidRPr="00AE61BA" w:rsidRDefault="00945BDF">
            <w:pPr>
              <w:rPr>
                <w:b/>
                <w:bCs/>
              </w:rPr>
            </w:pPr>
            <w:r w:rsidRPr="00AE61BA">
              <w:rPr>
                <w:b/>
                <w:bCs/>
              </w:rPr>
              <w:t>Essential/Desirable</w:t>
            </w:r>
            <w:r w:rsidR="00843D1F">
              <w:rPr>
                <w:b/>
                <w:bCs/>
              </w:rPr>
              <w:t>.</w:t>
            </w:r>
          </w:p>
        </w:tc>
        <w:tc>
          <w:tcPr>
            <w:tcW w:w="1701" w:type="dxa"/>
            <w:shd w:val="clear" w:color="auto" w:fill="D1D9F0" w:themeFill="accent1" w:themeFillTint="33"/>
          </w:tcPr>
          <w:p w14:paraId="586C27D0" w14:textId="60D204BF" w:rsidR="00945BDF" w:rsidRPr="00A621D6" w:rsidRDefault="00945BDF">
            <w:pPr>
              <w:rPr>
                <w:b/>
                <w:bCs/>
              </w:rPr>
            </w:pPr>
            <w:r w:rsidRPr="00A621D6">
              <w:rPr>
                <w:b/>
                <w:bCs/>
              </w:rPr>
              <w:t>Where identified</w:t>
            </w:r>
            <w:r w:rsidR="00843D1F">
              <w:rPr>
                <w:b/>
                <w:bCs/>
              </w:rPr>
              <w:t>.</w:t>
            </w:r>
          </w:p>
        </w:tc>
      </w:tr>
      <w:tr w:rsidR="00C1709F" w14:paraId="667FFE52" w14:textId="77777777" w:rsidTr="00210A4D">
        <w:tc>
          <w:tcPr>
            <w:tcW w:w="642" w:type="dxa"/>
          </w:tcPr>
          <w:p w14:paraId="30382DED" w14:textId="38CA857B" w:rsidR="00C1709F" w:rsidRDefault="00C1709F" w:rsidP="00C1709F">
            <w:pPr>
              <w:pStyle w:val="Numbered"/>
            </w:pPr>
          </w:p>
        </w:tc>
        <w:tc>
          <w:tcPr>
            <w:tcW w:w="6016" w:type="dxa"/>
          </w:tcPr>
          <w:p w14:paraId="7646AB2C" w14:textId="1BC36947" w:rsidR="00C1709F" w:rsidRDefault="00C1709F" w:rsidP="00C1709F">
            <w:r>
              <w:t>Qualification in Leadership and Management to Level 5 or significant leadership and management experience.</w:t>
            </w:r>
          </w:p>
        </w:tc>
        <w:tc>
          <w:tcPr>
            <w:tcW w:w="1417" w:type="dxa"/>
          </w:tcPr>
          <w:p w14:paraId="10219B2B" w14:textId="0408C91C" w:rsidR="00C1709F" w:rsidRDefault="00C1709F" w:rsidP="00C1709F">
            <w:r>
              <w:t>Desirable</w:t>
            </w:r>
            <w:r w:rsidR="006E64E1">
              <w:t>.</w:t>
            </w:r>
          </w:p>
        </w:tc>
        <w:tc>
          <w:tcPr>
            <w:tcW w:w="1701" w:type="dxa"/>
          </w:tcPr>
          <w:p w14:paraId="744A6E8D" w14:textId="239884B9" w:rsidR="00C1709F" w:rsidRPr="00863416" w:rsidRDefault="00C1709F" w:rsidP="00C1709F">
            <w:pPr>
              <w:rPr>
                <w:szCs w:val="24"/>
              </w:rPr>
            </w:pPr>
            <w:r>
              <w:t>Application &amp; Selection Process</w:t>
            </w:r>
            <w:r w:rsidR="006E64E1">
              <w:t>.</w:t>
            </w:r>
          </w:p>
        </w:tc>
      </w:tr>
      <w:tr w:rsidR="003F2EC7" w14:paraId="2E6A2343" w14:textId="77777777" w:rsidTr="00210A4D">
        <w:tc>
          <w:tcPr>
            <w:tcW w:w="642" w:type="dxa"/>
          </w:tcPr>
          <w:p w14:paraId="574C8D98" w14:textId="4C6FA091" w:rsidR="003F2EC7" w:rsidRDefault="003F2EC7" w:rsidP="003F2EC7">
            <w:pPr>
              <w:pStyle w:val="Numbered"/>
            </w:pPr>
          </w:p>
        </w:tc>
        <w:tc>
          <w:tcPr>
            <w:tcW w:w="6016" w:type="dxa"/>
          </w:tcPr>
          <w:p w14:paraId="2EE0D916" w14:textId="60FE2FDC" w:rsidR="003F2EC7" w:rsidRDefault="003F2EC7" w:rsidP="003F2EC7">
            <w:r>
              <w:t xml:space="preserve">Level 4 teaching / learning qualification </w:t>
            </w:r>
          </w:p>
        </w:tc>
        <w:tc>
          <w:tcPr>
            <w:tcW w:w="1417" w:type="dxa"/>
          </w:tcPr>
          <w:p w14:paraId="02F4E4CE" w14:textId="6017DC69" w:rsidR="003F2EC7" w:rsidRDefault="003F2EC7" w:rsidP="003F2EC7">
            <w:r>
              <w:t>Essential</w:t>
            </w:r>
            <w:r w:rsidR="006E64E1">
              <w:t>.</w:t>
            </w:r>
          </w:p>
        </w:tc>
        <w:tc>
          <w:tcPr>
            <w:tcW w:w="1701" w:type="dxa"/>
          </w:tcPr>
          <w:p w14:paraId="07FA7514" w14:textId="2D287477" w:rsidR="003F2EC7" w:rsidRDefault="003F2EC7" w:rsidP="003F2EC7">
            <w:r>
              <w:t>Application &amp; Selection Process</w:t>
            </w:r>
            <w:r w:rsidR="006E64E1">
              <w:t>.</w:t>
            </w:r>
          </w:p>
        </w:tc>
      </w:tr>
      <w:tr w:rsidR="003F2EC7" w14:paraId="0AD27C5E" w14:textId="77777777">
        <w:tc>
          <w:tcPr>
            <w:tcW w:w="642" w:type="dxa"/>
          </w:tcPr>
          <w:p w14:paraId="39DD900B" w14:textId="77777777" w:rsidR="003F2EC7" w:rsidRDefault="003F2EC7" w:rsidP="003F2EC7">
            <w:pPr>
              <w:pStyle w:val="Numbered"/>
            </w:pPr>
          </w:p>
        </w:tc>
        <w:tc>
          <w:tcPr>
            <w:tcW w:w="6016" w:type="dxa"/>
            <w:vAlign w:val="center"/>
          </w:tcPr>
          <w:p w14:paraId="03EBC49A" w14:textId="44A61E47" w:rsidR="003F2EC7" w:rsidRDefault="003F2EC7" w:rsidP="003F2EC7">
            <w:proofErr w:type="gramStart"/>
            <w:r>
              <w:rPr>
                <w:rFonts w:eastAsia="Arial Unicode MS" w:cs="Arial"/>
                <w:szCs w:val="24"/>
              </w:rPr>
              <w:t>G</w:t>
            </w:r>
            <w:r w:rsidRPr="00A33A74">
              <w:rPr>
                <w:rFonts w:eastAsia="Arial Unicode MS" w:cs="Arial"/>
                <w:szCs w:val="24"/>
              </w:rPr>
              <w:t>ood level</w:t>
            </w:r>
            <w:proofErr w:type="gramEnd"/>
            <w:r w:rsidRPr="00A33A74">
              <w:rPr>
                <w:rFonts w:eastAsia="Arial Unicode MS" w:cs="Arial"/>
                <w:szCs w:val="24"/>
              </w:rPr>
              <w:t xml:space="preserve"> of Literacy and Numeracy, (Level 2 / GCSE Maths and English Grade 4 / C or above or equivalent qualifications).</w:t>
            </w:r>
          </w:p>
        </w:tc>
        <w:tc>
          <w:tcPr>
            <w:tcW w:w="1417" w:type="dxa"/>
          </w:tcPr>
          <w:p w14:paraId="06E1E9D1" w14:textId="0E6F8C8D" w:rsidR="003F2EC7" w:rsidRDefault="003F2EC7" w:rsidP="003F2EC7">
            <w:r>
              <w:t>Essential</w:t>
            </w:r>
            <w:r w:rsidR="006E64E1">
              <w:t>.</w:t>
            </w:r>
          </w:p>
        </w:tc>
        <w:tc>
          <w:tcPr>
            <w:tcW w:w="1701" w:type="dxa"/>
          </w:tcPr>
          <w:p w14:paraId="23D3AE4D" w14:textId="686FBFFB" w:rsidR="003F2EC7" w:rsidRPr="00863416" w:rsidRDefault="003F2EC7" w:rsidP="003F2EC7">
            <w:pPr>
              <w:rPr>
                <w:rFonts w:eastAsia="Arial Unicode MS" w:cs="Arial"/>
                <w:szCs w:val="24"/>
              </w:rPr>
            </w:pPr>
            <w:r>
              <w:t>Application &amp; Selection Process</w:t>
            </w:r>
            <w:r w:rsidR="006E64E1">
              <w:t>.</w:t>
            </w:r>
          </w:p>
        </w:tc>
      </w:tr>
      <w:tr w:rsidR="003F2EC7" w14:paraId="3DCA0867" w14:textId="77777777">
        <w:tc>
          <w:tcPr>
            <w:tcW w:w="642" w:type="dxa"/>
          </w:tcPr>
          <w:p w14:paraId="41AC6456" w14:textId="77777777" w:rsidR="003F2EC7" w:rsidRDefault="003F2EC7" w:rsidP="003F2EC7">
            <w:pPr>
              <w:pStyle w:val="Numbered"/>
            </w:pPr>
          </w:p>
        </w:tc>
        <w:tc>
          <w:tcPr>
            <w:tcW w:w="6016" w:type="dxa"/>
            <w:vAlign w:val="center"/>
          </w:tcPr>
          <w:p w14:paraId="0D9210DC" w14:textId="33E469A1" w:rsidR="003F2EC7" w:rsidRDefault="003F2EC7" w:rsidP="003F2EC7">
            <w:r w:rsidRPr="00A33A74">
              <w:rPr>
                <w:rFonts w:eastAsia="Arial Unicode MS" w:cs="Arial"/>
                <w:szCs w:val="24"/>
              </w:rPr>
              <w:t xml:space="preserve">Educated to degree level </w:t>
            </w:r>
            <w:r>
              <w:rPr>
                <w:rFonts w:eastAsia="Arial Unicode MS" w:cs="Arial"/>
                <w:szCs w:val="24"/>
              </w:rPr>
              <w:t xml:space="preserve">(Level 6) </w:t>
            </w:r>
            <w:r w:rsidRPr="00A33A74">
              <w:rPr>
                <w:rFonts w:eastAsia="Arial Unicode MS" w:cs="Arial"/>
                <w:szCs w:val="24"/>
              </w:rPr>
              <w:t>or able to demonstrate an equivalent level of learning gained through experience.</w:t>
            </w:r>
          </w:p>
        </w:tc>
        <w:tc>
          <w:tcPr>
            <w:tcW w:w="1417" w:type="dxa"/>
          </w:tcPr>
          <w:p w14:paraId="379D84B1" w14:textId="2224FA52" w:rsidR="003F2EC7" w:rsidRDefault="003F2EC7" w:rsidP="003F2EC7">
            <w:r>
              <w:t>Essential</w:t>
            </w:r>
            <w:r w:rsidR="006E64E1">
              <w:t>.</w:t>
            </w:r>
          </w:p>
        </w:tc>
        <w:tc>
          <w:tcPr>
            <w:tcW w:w="1701" w:type="dxa"/>
          </w:tcPr>
          <w:p w14:paraId="30F839B1" w14:textId="53A7351C" w:rsidR="003F2EC7" w:rsidRPr="00863416" w:rsidRDefault="003F2EC7" w:rsidP="003F2EC7">
            <w:pPr>
              <w:rPr>
                <w:rFonts w:eastAsia="Arial Unicode MS" w:cs="Arial"/>
                <w:szCs w:val="24"/>
              </w:rPr>
            </w:pPr>
            <w:r>
              <w:t>Application &amp; Selection Process</w:t>
            </w:r>
            <w:r w:rsidR="006E64E1">
              <w:t>.</w:t>
            </w:r>
          </w:p>
        </w:tc>
      </w:tr>
      <w:tr w:rsidR="003F2EC7" w14:paraId="4DEE3E6F" w14:textId="77777777">
        <w:tc>
          <w:tcPr>
            <w:tcW w:w="642" w:type="dxa"/>
          </w:tcPr>
          <w:p w14:paraId="6787893C" w14:textId="77777777" w:rsidR="003F2EC7" w:rsidRDefault="003F2EC7" w:rsidP="003F2EC7">
            <w:pPr>
              <w:pStyle w:val="Numbered"/>
            </w:pPr>
          </w:p>
        </w:tc>
        <w:tc>
          <w:tcPr>
            <w:tcW w:w="6016" w:type="dxa"/>
            <w:vAlign w:val="center"/>
          </w:tcPr>
          <w:p w14:paraId="55A8BE81" w14:textId="23D4D93D" w:rsidR="003F2EC7" w:rsidRDefault="003F2EC7" w:rsidP="003F2EC7">
            <w:r w:rsidRPr="00A33A74">
              <w:rPr>
                <w:rFonts w:eastAsia="Arial Unicode MS" w:cs="Arial"/>
                <w:szCs w:val="24"/>
              </w:rPr>
              <w:t>IQA Verifier Qualification</w:t>
            </w:r>
            <w:r>
              <w:rPr>
                <w:rFonts w:eastAsia="Arial Unicode MS" w:cs="Arial"/>
                <w:szCs w:val="24"/>
              </w:rPr>
              <w:t xml:space="preserve"> or commitment to achieve within first six months in post if successful</w:t>
            </w:r>
            <w:r w:rsidR="006E64E1">
              <w:rPr>
                <w:rFonts w:eastAsia="Arial Unicode MS" w:cs="Arial"/>
                <w:szCs w:val="24"/>
              </w:rPr>
              <w:t>.</w:t>
            </w:r>
          </w:p>
        </w:tc>
        <w:tc>
          <w:tcPr>
            <w:tcW w:w="1417" w:type="dxa"/>
          </w:tcPr>
          <w:p w14:paraId="45A1306E" w14:textId="7FA3D21C" w:rsidR="003F2EC7" w:rsidRDefault="00946F28" w:rsidP="003F2EC7">
            <w:r>
              <w:t>Essential</w:t>
            </w:r>
            <w:r w:rsidR="006E64E1">
              <w:t>.</w:t>
            </w:r>
          </w:p>
        </w:tc>
        <w:tc>
          <w:tcPr>
            <w:tcW w:w="1701" w:type="dxa"/>
          </w:tcPr>
          <w:p w14:paraId="53CBD66F" w14:textId="4AC07076" w:rsidR="003F2EC7" w:rsidRPr="00863416" w:rsidRDefault="003F2EC7" w:rsidP="003F2EC7">
            <w:pPr>
              <w:rPr>
                <w:rFonts w:eastAsia="Arial Unicode MS" w:cs="Arial"/>
                <w:szCs w:val="24"/>
              </w:rPr>
            </w:pPr>
            <w:r>
              <w:t>Application &amp; Selection Process</w:t>
            </w:r>
            <w:r w:rsidR="006E64E1">
              <w:t>.</w:t>
            </w:r>
          </w:p>
        </w:tc>
      </w:tr>
      <w:tr w:rsidR="003F2EC7" w14:paraId="6095F3B1" w14:textId="77777777" w:rsidTr="00210A4D">
        <w:tc>
          <w:tcPr>
            <w:tcW w:w="642" w:type="dxa"/>
          </w:tcPr>
          <w:p w14:paraId="1005FE71" w14:textId="77777777" w:rsidR="003F2EC7" w:rsidRDefault="003F2EC7" w:rsidP="003F2EC7">
            <w:pPr>
              <w:pStyle w:val="Numbered"/>
            </w:pPr>
          </w:p>
        </w:tc>
        <w:tc>
          <w:tcPr>
            <w:tcW w:w="6016" w:type="dxa"/>
          </w:tcPr>
          <w:p w14:paraId="50FEE4A1" w14:textId="379EB567" w:rsidR="003F2EC7" w:rsidRDefault="003F2EC7" w:rsidP="003F2EC7">
            <w:r>
              <w:t>Qualified Teacher Status</w:t>
            </w:r>
            <w:r w:rsidR="006E64E1">
              <w:t>.</w:t>
            </w:r>
          </w:p>
        </w:tc>
        <w:tc>
          <w:tcPr>
            <w:tcW w:w="1417" w:type="dxa"/>
          </w:tcPr>
          <w:p w14:paraId="5D95DB70" w14:textId="5EA20BC1" w:rsidR="003F2EC7" w:rsidRDefault="003F2EC7" w:rsidP="003F2EC7">
            <w:r>
              <w:t>Desirable</w:t>
            </w:r>
            <w:r w:rsidR="006E64E1">
              <w:t>.</w:t>
            </w:r>
          </w:p>
        </w:tc>
        <w:tc>
          <w:tcPr>
            <w:tcW w:w="1701" w:type="dxa"/>
          </w:tcPr>
          <w:p w14:paraId="5910478E" w14:textId="50AD4FA2" w:rsidR="003F2EC7" w:rsidRPr="00863416" w:rsidRDefault="003F2EC7" w:rsidP="003F2EC7">
            <w:pPr>
              <w:rPr>
                <w:rFonts w:eastAsia="Arial Unicode MS" w:cs="Arial"/>
                <w:szCs w:val="24"/>
              </w:rPr>
            </w:pPr>
            <w:r>
              <w:t>Application &amp; Selection Process</w:t>
            </w:r>
            <w:r w:rsidR="006E64E1">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1D9F0"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1D9F0" w:themeFill="accent1" w:themeFillTint="33"/>
          </w:tcPr>
          <w:p w14:paraId="5DED5E94" w14:textId="3393A86D" w:rsidR="00B66EAE" w:rsidRPr="00AE61BA" w:rsidRDefault="00B66EAE">
            <w:pPr>
              <w:rPr>
                <w:b/>
                <w:bCs/>
              </w:rPr>
            </w:pPr>
            <w:r>
              <w:rPr>
                <w:b/>
                <w:bCs/>
              </w:rPr>
              <w:t>Special knowledge and skills</w:t>
            </w:r>
            <w:r w:rsidR="00843D1F">
              <w:rPr>
                <w:b/>
                <w:bCs/>
              </w:rPr>
              <w:t>.</w:t>
            </w:r>
          </w:p>
        </w:tc>
        <w:tc>
          <w:tcPr>
            <w:tcW w:w="1417" w:type="dxa"/>
            <w:shd w:val="clear" w:color="auto" w:fill="D1D9F0" w:themeFill="accent1" w:themeFillTint="33"/>
          </w:tcPr>
          <w:p w14:paraId="76522B6E" w14:textId="331A4C06" w:rsidR="00B66EAE" w:rsidRPr="00AE61BA" w:rsidRDefault="00B66EAE">
            <w:pPr>
              <w:rPr>
                <w:b/>
                <w:bCs/>
              </w:rPr>
            </w:pPr>
            <w:r w:rsidRPr="00AE61BA">
              <w:rPr>
                <w:b/>
                <w:bCs/>
              </w:rPr>
              <w:t>Essential/Desirable</w:t>
            </w:r>
            <w:r w:rsidR="00843D1F">
              <w:rPr>
                <w:b/>
                <w:bCs/>
              </w:rPr>
              <w:t>.</w:t>
            </w:r>
          </w:p>
        </w:tc>
        <w:tc>
          <w:tcPr>
            <w:tcW w:w="1701" w:type="dxa"/>
            <w:shd w:val="clear" w:color="auto" w:fill="D1D9F0" w:themeFill="accent1" w:themeFillTint="33"/>
          </w:tcPr>
          <w:p w14:paraId="495908BB" w14:textId="12E34325" w:rsidR="00B66EAE" w:rsidRPr="00A621D6" w:rsidRDefault="00B66EAE">
            <w:pPr>
              <w:rPr>
                <w:b/>
                <w:bCs/>
              </w:rPr>
            </w:pPr>
            <w:r w:rsidRPr="00A621D6">
              <w:rPr>
                <w:b/>
                <w:bCs/>
              </w:rPr>
              <w:t>Where identified</w:t>
            </w:r>
            <w:r w:rsidR="00843D1F">
              <w:rPr>
                <w:b/>
                <w:bCs/>
              </w:rPr>
              <w:t>.</w:t>
            </w:r>
          </w:p>
        </w:tc>
      </w:tr>
      <w:tr w:rsidR="003F2EC7" w14:paraId="68105D7D" w14:textId="77777777">
        <w:tc>
          <w:tcPr>
            <w:tcW w:w="642" w:type="dxa"/>
          </w:tcPr>
          <w:p w14:paraId="28F3B99C" w14:textId="77777777" w:rsidR="003F2EC7" w:rsidRDefault="003F2EC7" w:rsidP="003F2EC7">
            <w:pPr>
              <w:pStyle w:val="Numbered"/>
            </w:pPr>
          </w:p>
        </w:tc>
        <w:tc>
          <w:tcPr>
            <w:tcW w:w="6016" w:type="dxa"/>
            <w:vAlign w:val="center"/>
          </w:tcPr>
          <w:p w14:paraId="2924683F" w14:textId="694E3FE7" w:rsidR="003F2EC7" w:rsidRPr="00826D19" w:rsidRDefault="003F2EC7" w:rsidP="003F2EC7">
            <w:pPr>
              <w:rPr>
                <w:szCs w:val="24"/>
              </w:rPr>
            </w:pPr>
            <w:r w:rsidRPr="00A33A74">
              <w:rPr>
                <w:rFonts w:eastAsia="Arial Unicode MS" w:cs="Arial"/>
                <w:szCs w:val="24"/>
              </w:rPr>
              <w:t xml:space="preserve">Knowledge </w:t>
            </w:r>
            <w:r>
              <w:rPr>
                <w:rFonts w:eastAsia="Arial Unicode MS" w:cs="Arial"/>
                <w:szCs w:val="24"/>
              </w:rPr>
              <w:t xml:space="preserve">and demonstrable experience </w:t>
            </w:r>
            <w:r w:rsidRPr="00A33A74">
              <w:rPr>
                <w:rFonts w:eastAsia="Arial Unicode MS" w:cs="Arial"/>
                <w:szCs w:val="24"/>
              </w:rPr>
              <w:t xml:space="preserve">of </w:t>
            </w:r>
            <w:r>
              <w:rPr>
                <w:rFonts w:eastAsia="Arial Unicode MS" w:cs="Arial"/>
                <w:szCs w:val="24"/>
              </w:rPr>
              <w:t xml:space="preserve">embedding effective Assessment Strategies, Quality Assurance and </w:t>
            </w:r>
            <w:r w:rsidRPr="00A33A74">
              <w:rPr>
                <w:rFonts w:eastAsia="Arial Unicode MS" w:cs="Arial"/>
                <w:szCs w:val="24"/>
              </w:rPr>
              <w:t>Awarding Body Codes of Practice</w:t>
            </w:r>
            <w:r>
              <w:rPr>
                <w:rFonts w:eastAsia="Arial Unicode MS" w:cs="Arial"/>
                <w:szCs w:val="24"/>
              </w:rPr>
              <w:t>.</w:t>
            </w:r>
          </w:p>
        </w:tc>
        <w:tc>
          <w:tcPr>
            <w:tcW w:w="1417" w:type="dxa"/>
          </w:tcPr>
          <w:p w14:paraId="74BFF2CE" w14:textId="09A9D511" w:rsidR="003F2EC7" w:rsidRDefault="003F2EC7" w:rsidP="003F2EC7">
            <w:r>
              <w:t>Essential</w:t>
            </w:r>
            <w:r w:rsidR="006E64E1">
              <w:t>.</w:t>
            </w:r>
          </w:p>
        </w:tc>
        <w:tc>
          <w:tcPr>
            <w:tcW w:w="1701" w:type="dxa"/>
          </w:tcPr>
          <w:p w14:paraId="02D2B257" w14:textId="535F9A82" w:rsidR="003F2EC7" w:rsidRPr="00863416" w:rsidRDefault="003F2EC7" w:rsidP="003F2EC7">
            <w:pPr>
              <w:rPr>
                <w:szCs w:val="24"/>
              </w:rPr>
            </w:pPr>
            <w:r>
              <w:t>Application &amp; Selection Process</w:t>
            </w:r>
            <w:r w:rsidR="006E64E1">
              <w:t>.</w:t>
            </w:r>
          </w:p>
        </w:tc>
      </w:tr>
      <w:tr w:rsidR="003F2EC7" w14:paraId="0395EF9B" w14:textId="77777777">
        <w:tc>
          <w:tcPr>
            <w:tcW w:w="642" w:type="dxa"/>
          </w:tcPr>
          <w:p w14:paraId="71642D68" w14:textId="77777777" w:rsidR="003F2EC7" w:rsidRDefault="003F2EC7" w:rsidP="003F2EC7">
            <w:pPr>
              <w:pStyle w:val="Numbered"/>
            </w:pPr>
          </w:p>
        </w:tc>
        <w:tc>
          <w:tcPr>
            <w:tcW w:w="6016" w:type="dxa"/>
            <w:vAlign w:val="center"/>
          </w:tcPr>
          <w:p w14:paraId="2B2EEEAF" w14:textId="095F988B" w:rsidR="003F2EC7" w:rsidRPr="00A33A74" w:rsidRDefault="003F2EC7" w:rsidP="003F2EC7">
            <w:pPr>
              <w:rPr>
                <w:rFonts w:eastAsia="Arial Unicode MS" w:cs="Arial"/>
                <w:szCs w:val="24"/>
              </w:rPr>
            </w:pPr>
            <w:proofErr w:type="gramStart"/>
            <w:r>
              <w:t>Significant experience</w:t>
            </w:r>
            <w:proofErr w:type="gramEnd"/>
            <w:r>
              <w:t xml:space="preserve"> of mentoring teachers / trainers / instructors to improve their practice.</w:t>
            </w:r>
          </w:p>
        </w:tc>
        <w:tc>
          <w:tcPr>
            <w:tcW w:w="1417" w:type="dxa"/>
          </w:tcPr>
          <w:p w14:paraId="42878BD0" w14:textId="32900FF6" w:rsidR="003F2EC7" w:rsidRDefault="003F2EC7" w:rsidP="003F2EC7">
            <w:r>
              <w:t>Essential</w:t>
            </w:r>
            <w:r w:rsidR="006E64E1">
              <w:t>.</w:t>
            </w:r>
          </w:p>
        </w:tc>
        <w:tc>
          <w:tcPr>
            <w:tcW w:w="1701" w:type="dxa"/>
          </w:tcPr>
          <w:p w14:paraId="650B750A" w14:textId="15B742F3" w:rsidR="003F2EC7" w:rsidRPr="00863416" w:rsidRDefault="003F2EC7" w:rsidP="003F2EC7">
            <w:pPr>
              <w:rPr>
                <w:szCs w:val="24"/>
              </w:rPr>
            </w:pPr>
            <w:r>
              <w:t>Application &amp; Selection Process</w:t>
            </w:r>
            <w:r w:rsidR="006E64E1">
              <w:t>.</w:t>
            </w:r>
          </w:p>
        </w:tc>
      </w:tr>
      <w:tr w:rsidR="003F2EC7" w14:paraId="77BA5FA9" w14:textId="77777777">
        <w:tc>
          <w:tcPr>
            <w:tcW w:w="642" w:type="dxa"/>
          </w:tcPr>
          <w:p w14:paraId="5B9F1B8D" w14:textId="77777777" w:rsidR="003F2EC7" w:rsidRDefault="003F2EC7" w:rsidP="003F2EC7">
            <w:pPr>
              <w:pStyle w:val="Numbered"/>
            </w:pPr>
          </w:p>
        </w:tc>
        <w:tc>
          <w:tcPr>
            <w:tcW w:w="6016" w:type="dxa"/>
            <w:vAlign w:val="center"/>
          </w:tcPr>
          <w:p w14:paraId="01F0CE09" w14:textId="6521A1B7" w:rsidR="003F2EC7" w:rsidRPr="00826D19" w:rsidRDefault="003F2EC7" w:rsidP="003F2EC7">
            <w:pPr>
              <w:rPr>
                <w:szCs w:val="24"/>
              </w:rPr>
            </w:pPr>
            <w:r w:rsidRPr="00A33A74">
              <w:rPr>
                <w:rFonts w:eastAsia="Arial Unicode MS" w:cs="Arial"/>
                <w:szCs w:val="24"/>
              </w:rPr>
              <w:t xml:space="preserve">Ability to manage </w:t>
            </w:r>
            <w:r>
              <w:rPr>
                <w:rFonts w:eastAsia="Arial Unicode MS" w:cs="Arial"/>
                <w:szCs w:val="24"/>
              </w:rPr>
              <w:t xml:space="preserve">difficult </w:t>
            </w:r>
            <w:r w:rsidRPr="00A33A74">
              <w:rPr>
                <w:rFonts w:eastAsia="Arial Unicode MS" w:cs="Arial"/>
                <w:szCs w:val="24"/>
              </w:rPr>
              <w:t>and challenging situations</w:t>
            </w:r>
            <w:r>
              <w:rPr>
                <w:rFonts w:eastAsia="Arial Unicode MS" w:cs="Arial"/>
                <w:szCs w:val="24"/>
              </w:rPr>
              <w:t xml:space="preserve"> assertively</w:t>
            </w:r>
            <w:r w:rsidRPr="00A33A74">
              <w:rPr>
                <w:rFonts w:eastAsia="Arial Unicode MS" w:cs="Arial"/>
                <w:szCs w:val="24"/>
              </w:rPr>
              <w:t>, maintain confidentiality and use discretion, tact, and sensitivity.</w:t>
            </w:r>
          </w:p>
        </w:tc>
        <w:tc>
          <w:tcPr>
            <w:tcW w:w="1417" w:type="dxa"/>
          </w:tcPr>
          <w:p w14:paraId="0E1CF2A2" w14:textId="1BE4ABC8" w:rsidR="003F2EC7" w:rsidRDefault="003F2EC7" w:rsidP="003F2EC7">
            <w:r>
              <w:t>Essential</w:t>
            </w:r>
            <w:r w:rsidR="006E64E1">
              <w:t>.</w:t>
            </w:r>
          </w:p>
        </w:tc>
        <w:tc>
          <w:tcPr>
            <w:tcW w:w="1701" w:type="dxa"/>
          </w:tcPr>
          <w:p w14:paraId="0794EFA6" w14:textId="5BC1263C" w:rsidR="003F2EC7" w:rsidRPr="00863416" w:rsidRDefault="003F2EC7" w:rsidP="003F2EC7">
            <w:pPr>
              <w:rPr>
                <w:szCs w:val="24"/>
              </w:rPr>
            </w:pPr>
            <w:r>
              <w:t>Application &amp; Selection Process</w:t>
            </w:r>
            <w:r w:rsidR="006E64E1">
              <w:t>.</w:t>
            </w:r>
          </w:p>
        </w:tc>
      </w:tr>
      <w:tr w:rsidR="003F2EC7" w14:paraId="47D60814" w14:textId="77777777">
        <w:tc>
          <w:tcPr>
            <w:tcW w:w="642" w:type="dxa"/>
          </w:tcPr>
          <w:p w14:paraId="7FA878CD" w14:textId="77777777" w:rsidR="003F2EC7" w:rsidRDefault="003F2EC7" w:rsidP="003F2EC7">
            <w:pPr>
              <w:pStyle w:val="Numbered"/>
            </w:pPr>
          </w:p>
        </w:tc>
        <w:tc>
          <w:tcPr>
            <w:tcW w:w="6016" w:type="dxa"/>
            <w:vAlign w:val="center"/>
          </w:tcPr>
          <w:p w14:paraId="7D2F5F35" w14:textId="0B91E4F8" w:rsidR="003F2EC7" w:rsidRPr="00826D19" w:rsidRDefault="003F2EC7" w:rsidP="003F2EC7">
            <w:pPr>
              <w:rPr>
                <w:szCs w:val="24"/>
              </w:rPr>
            </w:pPr>
            <w:r>
              <w:rPr>
                <w:rFonts w:eastAsia="Arial Unicode MS" w:cs="Arial"/>
                <w:szCs w:val="24"/>
              </w:rPr>
              <w:t>Skills to guide, support, advise and influence people at all levels outside of your line management area. E.g. to comply with DfE Apprenticeship requirements, quality of teaching/learning and delivery of content in accordance with best practice.</w:t>
            </w:r>
          </w:p>
        </w:tc>
        <w:tc>
          <w:tcPr>
            <w:tcW w:w="1417" w:type="dxa"/>
          </w:tcPr>
          <w:p w14:paraId="1D647582" w14:textId="20CEDBE4" w:rsidR="003F2EC7" w:rsidRDefault="003F2EC7" w:rsidP="003F2EC7">
            <w:r>
              <w:t>Essential</w:t>
            </w:r>
            <w:r w:rsidR="006E64E1">
              <w:t>.</w:t>
            </w:r>
          </w:p>
        </w:tc>
        <w:tc>
          <w:tcPr>
            <w:tcW w:w="1701" w:type="dxa"/>
          </w:tcPr>
          <w:p w14:paraId="31FCBC71" w14:textId="2E9EE549" w:rsidR="003F2EC7" w:rsidRPr="00863416" w:rsidRDefault="003F2EC7" w:rsidP="003F2EC7">
            <w:pPr>
              <w:rPr>
                <w:szCs w:val="24"/>
              </w:rPr>
            </w:pPr>
            <w:r>
              <w:t>Application &amp; Selection Process</w:t>
            </w:r>
            <w:r w:rsidR="006E64E1">
              <w:t>.</w:t>
            </w:r>
          </w:p>
        </w:tc>
      </w:tr>
      <w:tr w:rsidR="006E2E86" w14:paraId="2D1ADEDD" w14:textId="77777777">
        <w:tc>
          <w:tcPr>
            <w:tcW w:w="642" w:type="dxa"/>
          </w:tcPr>
          <w:p w14:paraId="7900B69D" w14:textId="77777777" w:rsidR="006E2E86" w:rsidRDefault="006E2E86" w:rsidP="006E2E86">
            <w:pPr>
              <w:pStyle w:val="Numbered"/>
            </w:pPr>
          </w:p>
        </w:tc>
        <w:tc>
          <w:tcPr>
            <w:tcW w:w="6016" w:type="dxa"/>
            <w:vAlign w:val="center"/>
          </w:tcPr>
          <w:p w14:paraId="2B6A8C96" w14:textId="4F42FCDD" w:rsidR="006E2E86" w:rsidRPr="00826D19" w:rsidRDefault="006E2E86" w:rsidP="006E2E86">
            <w:pPr>
              <w:rPr>
                <w:szCs w:val="24"/>
              </w:rPr>
            </w:pPr>
            <w:r w:rsidRPr="14F71896">
              <w:rPr>
                <w:rFonts w:eastAsia="Arial Unicode MS" w:cs="Arial"/>
              </w:rPr>
              <w:t>Knowledge and skills to make decisions using data, including collation, analysis and presentation of results and recommendations.</w:t>
            </w:r>
          </w:p>
        </w:tc>
        <w:tc>
          <w:tcPr>
            <w:tcW w:w="1417" w:type="dxa"/>
          </w:tcPr>
          <w:p w14:paraId="31A03188" w14:textId="3AD68069" w:rsidR="006E2E86" w:rsidRDefault="006E2E86" w:rsidP="006E2E86">
            <w:r>
              <w:t>Essential</w:t>
            </w:r>
            <w:r w:rsidR="006E64E1">
              <w:t>.</w:t>
            </w:r>
          </w:p>
        </w:tc>
        <w:tc>
          <w:tcPr>
            <w:tcW w:w="1701" w:type="dxa"/>
          </w:tcPr>
          <w:p w14:paraId="6998FC7B" w14:textId="52091A07" w:rsidR="006E2E86" w:rsidRPr="00863416" w:rsidRDefault="006E2E86" w:rsidP="006E2E86">
            <w:pPr>
              <w:rPr>
                <w:szCs w:val="24"/>
              </w:rPr>
            </w:pPr>
            <w:r>
              <w:t>Selection Process</w:t>
            </w:r>
            <w:r w:rsidR="006E64E1">
              <w:t>.</w:t>
            </w:r>
          </w:p>
        </w:tc>
      </w:tr>
      <w:tr w:rsidR="006E2E86" w14:paraId="6A3207F1" w14:textId="77777777">
        <w:tc>
          <w:tcPr>
            <w:tcW w:w="642" w:type="dxa"/>
          </w:tcPr>
          <w:p w14:paraId="688198D7" w14:textId="77777777" w:rsidR="006E2E86" w:rsidRDefault="006E2E86" w:rsidP="006E2E86">
            <w:pPr>
              <w:pStyle w:val="Numbered"/>
            </w:pPr>
          </w:p>
        </w:tc>
        <w:tc>
          <w:tcPr>
            <w:tcW w:w="6016" w:type="dxa"/>
            <w:vAlign w:val="center"/>
          </w:tcPr>
          <w:p w14:paraId="4ED16584" w14:textId="01806E11" w:rsidR="006E2E86" w:rsidRPr="00826D19" w:rsidRDefault="006E2E86" w:rsidP="006E2E86">
            <w:pPr>
              <w:rPr>
                <w:szCs w:val="24"/>
              </w:rPr>
            </w:pPr>
            <w:r w:rsidRPr="00A33A74">
              <w:rPr>
                <w:rFonts w:eastAsia="Arial Unicode MS" w:cs="Arial"/>
                <w:szCs w:val="24"/>
              </w:rPr>
              <w:t xml:space="preserve">Knowledge and skills in the use of Microsoft Office (or equivalent), specifically Presentations, spreadsheets, data </w:t>
            </w:r>
            <w:proofErr w:type="gramStart"/>
            <w:r w:rsidRPr="00A33A74">
              <w:rPr>
                <w:rFonts w:eastAsia="Arial Unicode MS" w:cs="Arial"/>
                <w:szCs w:val="24"/>
              </w:rPr>
              <w:t>analysis</w:t>
            </w:r>
            <w:proofErr w:type="gramEnd"/>
            <w:r w:rsidRPr="00A33A74">
              <w:rPr>
                <w:rFonts w:eastAsia="Arial Unicode MS" w:cs="Arial"/>
                <w:szCs w:val="24"/>
              </w:rPr>
              <w:t xml:space="preserve"> and word processing.</w:t>
            </w:r>
          </w:p>
        </w:tc>
        <w:tc>
          <w:tcPr>
            <w:tcW w:w="1417" w:type="dxa"/>
          </w:tcPr>
          <w:p w14:paraId="52306AFE" w14:textId="42386F3C" w:rsidR="006E2E86" w:rsidRDefault="006E2E86" w:rsidP="006E2E86">
            <w:r>
              <w:t>Essential</w:t>
            </w:r>
            <w:r w:rsidR="006E64E1">
              <w:t>.</w:t>
            </w:r>
          </w:p>
        </w:tc>
        <w:tc>
          <w:tcPr>
            <w:tcW w:w="1701" w:type="dxa"/>
          </w:tcPr>
          <w:p w14:paraId="26857DA6" w14:textId="0A1031D5" w:rsidR="006E2E86" w:rsidRPr="00863416" w:rsidRDefault="006E2E86" w:rsidP="006E2E86">
            <w:pPr>
              <w:rPr>
                <w:szCs w:val="24"/>
              </w:rPr>
            </w:pPr>
            <w:r>
              <w:t>Selection Process</w:t>
            </w:r>
            <w:r w:rsidR="006E64E1">
              <w:t>.</w:t>
            </w:r>
          </w:p>
        </w:tc>
      </w:tr>
      <w:tr w:rsidR="006E2E86" w14:paraId="1EBACB39" w14:textId="77777777">
        <w:tc>
          <w:tcPr>
            <w:tcW w:w="642" w:type="dxa"/>
          </w:tcPr>
          <w:p w14:paraId="1C67A310" w14:textId="77777777" w:rsidR="006E2E86" w:rsidRDefault="006E2E86" w:rsidP="006E2E86">
            <w:pPr>
              <w:pStyle w:val="Numbered"/>
            </w:pPr>
          </w:p>
        </w:tc>
        <w:tc>
          <w:tcPr>
            <w:tcW w:w="6016" w:type="dxa"/>
            <w:vAlign w:val="center"/>
          </w:tcPr>
          <w:p w14:paraId="4EE74F9D" w14:textId="370B4144" w:rsidR="006E2E86" w:rsidRPr="00826D19" w:rsidRDefault="006E2E86" w:rsidP="006E2E86">
            <w:pPr>
              <w:rPr>
                <w:szCs w:val="24"/>
              </w:rPr>
            </w:pPr>
            <w:proofErr w:type="gramStart"/>
            <w:r w:rsidRPr="00A33A74">
              <w:rPr>
                <w:rFonts w:eastAsia="Arial Unicode MS" w:cs="Arial"/>
                <w:szCs w:val="24"/>
              </w:rPr>
              <w:t>High level</w:t>
            </w:r>
            <w:proofErr w:type="gramEnd"/>
            <w:r w:rsidRPr="00A33A74">
              <w:rPr>
                <w:rFonts w:eastAsia="Arial Unicode MS" w:cs="Arial"/>
                <w:szCs w:val="24"/>
              </w:rPr>
              <w:t xml:space="preserve"> of written and verbal communication skills, for example to write compelling business reports and present the findings effectively.</w:t>
            </w:r>
          </w:p>
        </w:tc>
        <w:tc>
          <w:tcPr>
            <w:tcW w:w="1417" w:type="dxa"/>
          </w:tcPr>
          <w:p w14:paraId="1AE619B9" w14:textId="0505135D" w:rsidR="006E2E86" w:rsidRDefault="006E2E86" w:rsidP="006E2E86">
            <w:r>
              <w:t>Essential</w:t>
            </w:r>
            <w:r w:rsidR="006E64E1">
              <w:t>.</w:t>
            </w:r>
          </w:p>
        </w:tc>
        <w:tc>
          <w:tcPr>
            <w:tcW w:w="1701" w:type="dxa"/>
          </w:tcPr>
          <w:p w14:paraId="08757FF7" w14:textId="2A547479" w:rsidR="006E2E86" w:rsidRPr="00863416" w:rsidRDefault="006E2E86" w:rsidP="006E2E86">
            <w:pPr>
              <w:rPr>
                <w:szCs w:val="24"/>
              </w:rPr>
            </w:pPr>
            <w:r>
              <w:t>Application &amp; Selection Process</w:t>
            </w:r>
            <w:r w:rsidR="006E64E1">
              <w:t>.</w:t>
            </w:r>
          </w:p>
        </w:tc>
      </w:tr>
      <w:tr w:rsidR="00021BBF" w14:paraId="2BFF08AD" w14:textId="77777777">
        <w:tc>
          <w:tcPr>
            <w:tcW w:w="642" w:type="dxa"/>
          </w:tcPr>
          <w:p w14:paraId="7F130ECA" w14:textId="77777777" w:rsidR="00021BBF" w:rsidRDefault="00021BBF" w:rsidP="00021BBF">
            <w:pPr>
              <w:pStyle w:val="Numbered"/>
            </w:pPr>
          </w:p>
        </w:tc>
        <w:tc>
          <w:tcPr>
            <w:tcW w:w="6016" w:type="dxa"/>
            <w:vAlign w:val="center"/>
          </w:tcPr>
          <w:p w14:paraId="192B475B" w14:textId="45D3A54C" w:rsidR="00021BBF" w:rsidRPr="00826D19" w:rsidRDefault="00021BBF" w:rsidP="00021BBF">
            <w:pPr>
              <w:rPr>
                <w:szCs w:val="24"/>
              </w:rPr>
            </w:pPr>
            <w:r w:rsidRPr="00A33A74">
              <w:rPr>
                <w:rFonts w:eastAsia="Arial Unicode MS" w:cs="Arial"/>
                <w:szCs w:val="24"/>
              </w:rPr>
              <w:t>Excellent organisation and time Management skills, including juggling conflicting deadlines and prioritising work of self and team.</w:t>
            </w:r>
          </w:p>
        </w:tc>
        <w:tc>
          <w:tcPr>
            <w:tcW w:w="1417" w:type="dxa"/>
          </w:tcPr>
          <w:p w14:paraId="2C5D3E29" w14:textId="2EC47C40" w:rsidR="00021BBF" w:rsidRDefault="00021BBF" w:rsidP="00021BBF">
            <w:r>
              <w:t>Essential</w:t>
            </w:r>
            <w:r w:rsidR="006E64E1">
              <w:t>.</w:t>
            </w:r>
          </w:p>
        </w:tc>
        <w:tc>
          <w:tcPr>
            <w:tcW w:w="1701" w:type="dxa"/>
          </w:tcPr>
          <w:p w14:paraId="1026650B" w14:textId="42DF7632" w:rsidR="00021BBF" w:rsidRPr="00863416" w:rsidRDefault="00021BBF" w:rsidP="00021BBF">
            <w:pPr>
              <w:rPr>
                <w:szCs w:val="24"/>
              </w:rPr>
            </w:pPr>
            <w:r>
              <w:t>Application &amp; Selection Process</w:t>
            </w:r>
            <w:r w:rsidR="006E64E1">
              <w:t>.</w:t>
            </w:r>
          </w:p>
        </w:tc>
      </w:tr>
      <w:tr w:rsidR="00021BBF" w14:paraId="300697FA" w14:textId="77777777">
        <w:tc>
          <w:tcPr>
            <w:tcW w:w="642" w:type="dxa"/>
          </w:tcPr>
          <w:p w14:paraId="6AB1036E" w14:textId="77777777" w:rsidR="00021BBF" w:rsidRDefault="00021BBF" w:rsidP="00021BBF">
            <w:pPr>
              <w:pStyle w:val="Numbered"/>
            </w:pPr>
          </w:p>
        </w:tc>
        <w:tc>
          <w:tcPr>
            <w:tcW w:w="6016" w:type="dxa"/>
            <w:vAlign w:val="center"/>
          </w:tcPr>
          <w:p w14:paraId="23DD91E4" w14:textId="63792083" w:rsidR="00021BBF" w:rsidRPr="00826D19" w:rsidRDefault="00021BBF" w:rsidP="00021BBF">
            <w:pPr>
              <w:rPr>
                <w:szCs w:val="24"/>
              </w:rPr>
            </w:pPr>
            <w:r w:rsidRPr="00A33A74">
              <w:rPr>
                <w:rFonts w:eastAsia="Arial Unicode MS" w:cs="Arial"/>
                <w:szCs w:val="24"/>
              </w:rPr>
              <w:t>Coaching or mentoring knowledge and skills.</w:t>
            </w:r>
          </w:p>
        </w:tc>
        <w:tc>
          <w:tcPr>
            <w:tcW w:w="1417" w:type="dxa"/>
          </w:tcPr>
          <w:p w14:paraId="0632A622" w14:textId="7C82B0FD" w:rsidR="00021BBF" w:rsidRDefault="00021BBF" w:rsidP="00021BBF">
            <w:r>
              <w:t>Desirable</w:t>
            </w:r>
            <w:r w:rsidR="006E64E1">
              <w:t>.</w:t>
            </w:r>
          </w:p>
        </w:tc>
        <w:tc>
          <w:tcPr>
            <w:tcW w:w="1701" w:type="dxa"/>
          </w:tcPr>
          <w:p w14:paraId="601C12B5" w14:textId="11C638EE" w:rsidR="00021BBF" w:rsidRPr="00863416" w:rsidRDefault="00021BBF" w:rsidP="00021BBF">
            <w:pPr>
              <w:rPr>
                <w:szCs w:val="24"/>
              </w:rPr>
            </w:pPr>
            <w:r>
              <w:t>Application &amp; Selection Process</w:t>
            </w:r>
            <w:r w:rsidR="006E64E1">
              <w:t>.</w:t>
            </w:r>
          </w:p>
        </w:tc>
      </w:tr>
      <w:tr w:rsidR="00021BBF" w14:paraId="11FE7F5A" w14:textId="77777777">
        <w:tc>
          <w:tcPr>
            <w:tcW w:w="642" w:type="dxa"/>
          </w:tcPr>
          <w:p w14:paraId="08010CB8" w14:textId="77777777" w:rsidR="00021BBF" w:rsidRDefault="00021BBF" w:rsidP="00021BBF">
            <w:pPr>
              <w:pStyle w:val="Numbered"/>
            </w:pPr>
          </w:p>
        </w:tc>
        <w:tc>
          <w:tcPr>
            <w:tcW w:w="6016" w:type="dxa"/>
            <w:vAlign w:val="center"/>
          </w:tcPr>
          <w:p w14:paraId="2B51997B" w14:textId="38E11B81" w:rsidR="00021BBF" w:rsidRPr="00826D19" w:rsidRDefault="00021BBF" w:rsidP="00021BBF">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2A3749">
              <w:rPr>
                <w:rFonts w:cs="Arial"/>
                <w:b/>
                <w:bCs/>
                <w:szCs w:val="24"/>
              </w:rPr>
              <w:t>.</w:t>
            </w:r>
            <w:r>
              <w:rPr>
                <w:rFonts w:cs="Arial"/>
                <w:b/>
                <w:bCs/>
                <w:szCs w:val="24"/>
              </w:rPr>
              <w:t xml:space="preserve"> </w:t>
            </w:r>
          </w:p>
        </w:tc>
        <w:tc>
          <w:tcPr>
            <w:tcW w:w="1417" w:type="dxa"/>
          </w:tcPr>
          <w:p w14:paraId="7479C4B8" w14:textId="18B04988" w:rsidR="00021BBF" w:rsidRDefault="00021BBF" w:rsidP="00021BBF">
            <w:r>
              <w:t>Essential</w:t>
            </w:r>
            <w:r w:rsidR="006E64E1">
              <w:t>.</w:t>
            </w:r>
          </w:p>
        </w:tc>
        <w:tc>
          <w:tcPr>
            <w:tcW w:w="1701" w:type="dxa"/>
          </w:tcPr>
          <w:p w14:paraId="7E7CBA28" w14:textId="3CCCD265" w:rsidR="00021BBF" w:rsidRPr="00863416" w:rsidRDefault="00021BBF" w:rsidP="00021BBF">
            <w:pPr>
              <w:rPr>
                <w:szCs w:val="24"/>
              </w:rPr>
            </w:pPr>
            <w:r>
              <w:t>Application &amp; Selection Process</w:t>
            </w:r>
            <w:r w:rsidR="006E64E1">
              <w:t>.</w:t>
            </w:r>
          </w:p>
        </w:tc>
      </w:tr>
      <w:tr w:rsidR="00021BBF" w14:paraId="5A9B0BE8" w14:textId="77777777">
        <w:tc>
          <w:tcPr>
            <w:tcW w:w="642" w:type="dxa"/>
          </w:tcPr>
          <w:p w14:paraId="6B686C0B" w14:textId="77777777" w:rsidR="00021BBF" w:rsidRDefault="00021BBF" w:rsidP="00021BBF">
            <w:pPr>
              <w:pStyle w:val="Numbered"/>
            </w:pPr>
          </w:p>
        </w:tc>
        <w:tc>
          <w:tcPr>
            <w:tcW w:w="6016" w:type="dxa"/>
            <w:vAlign w:val="center"/>
          </w:tcPr>
          <w:p w14:paraId="2005E5B9" w14:textId="2EE8FC81" w:rsidR="00021BBF" w:rsidRPr="00826D19" w:rsidRDefault="00021BBF" w:rsidP="00021BBF">
            <w:pPr>
              <w:rPr>
                <w:szCs w:val="24"/>
              </w:rPr>
            </w:pPr>
            <w:r w:rsidRPr="002A3749">
              <w:rPr>
                <w:rFonts w:cs="Arial"/>
                <w:szCs w:val="24"/>
              </w:rPr>
              <w:t>To hold and maintain a current full UK valid car driving licence</w:t>
            </w:r>
            <w:r>
              <w:rPr>
                <w:rFonts w:cs="Arial"/>
                <w:szCs w:val="24"/>
              </w:rPr>
              <w:t>.</w:t>
            </w:r>
            <w:r w:rsidRPr="002A3749">
              <w:rPr>
                <w:rFonts w:cs="Arial"/>
                <w:szCs w:val="24"/>
              </w:rPr>
              <w:t xml:space="preserve"> </w:t>
            </w:r>
          </w:p>
        </w:tc>
        <w:tc>
          <w:tcPr>
            <w:tcW w:w="1417" w:type="dxa"/>
          </w:tcPr>
          <w:p w14:paraId="1D4AAA46" w14:textId="5EC6E148" w:rsidR="00021BBF" w:rsidRDefault="00021BBF" w:rsidP="00021BBF">
            <w:r>
              <w:t>Essential</w:t>
            </w:r>
            <w:r w:rsidR="006E64E1">
              <w:t>.</w:t>
            </w:r>
          </w:p>
        </w:tc>
        <w:tc>
          <w:tcPr>
            <w:tcW w:w="1701" w:type="dxa"/>
          </w:tcPr>
          <w:p w14:paraId="5472FE85" w14:textId="3E019BE8" w:rsidR="00021BBF" w:rsidRPr="00863416" w:rsidRDefault="00021BBF" w:rsidP="00021BBF">
            <w:pPr>
              <w:rPr>
                <w:szCs w:val="24"/>
              </w:rPr>
            </w:pPr>
            <w:r>
              <w:t>Application &amp; Selection Process</w:t>
            </w:r>
            <w:r w:rsidR="006E64E1">
              <w:t>.</w:t>
            </w:r>
          </w:p>
        </w:tc>
      </w:tr>
      <w:tr w:rsidR="005E4894" w14:paraId="6C07418C" w14:textId="77777777">
        <w:tc>
          <w:tcPr>
            <w:tcW w:w="642" w:type="dxa"/>
          </w:tcPr>
          <w:p w14:paraId="5488019E" w14:textId="716FAF31" w:rsidR="005E4894" w:rsidRDefault="005E4894" w:rsidP="005E4894">
            <w:pPr>
              <w:pStyle w:val="Numbered"/>
            </w:pPr>
          </w:p>
        </w:tc>
        <w:tc>
          <w:tcPr>
            <w:tcW w:w="6016" w:type="dxa"/>
            <w:vAlign w:val="center"/>
          </w:tcPr>
          <w:p w14:paraId="49B57F46" w14:textId="23EB15DC" w:rsidR="005E4894" w:rsidRPr="00826D19" w:rsidRDefault="005E4894" w:rsidP="005E4894">
            <w:pPr>
              <w:rPr>
                <w:szCs w:val="24"/>
              </w:rPr>
            </w:pPr>
            <w:r w:rsidRPr="00A33A74">
              <w:rPr>
                <w:rFonts w:eastAsia="Arial Unicode MS" w:cs="Arial"/>
                <w:szCs w:val="24"/>
              </w:rPr>
              <w:t xml:space="preserve">Experience of working autonomously and taking a lead </w:t>
            </w:r>
            <w:r>
              <w:rPr>
                <w:rFonts w:eastAsia="Arial Unicode MS" w:cs="Arial"/>
                <w:szCs w:val="24"/>
              </w:rPr>
              <w:t>on developing and maintaining relationships with external bodies, e.g. A</w:t>
            </w:r>
            <w:r w:rsidRPr="00A33A74">
              <w:rPr>
                <w:rFonts w:eastAsia="Arial Unicode MS" w:cs="Arial"/>
                <w:szCs w:val="24"/>
              </w:rPr>
              <w:t xml:space="preserve">warding </w:t>
            </w:r>
            <w:r>
              <w:rPr>
                <w:rFonts w:eastAsia="Arial Unicode MS" w:cs="Arial"/>
                <w:szCs w:val="24"/>
              </w:rPr>
              <w:t>B</w:t>
            </w:r>
            <w:r w:rsidRPr="00A33A74">
              <w:rPr>
                <w:rFonts w:eastAsia="Arial Unicode MS" w:cs="Arial"/>
                <w:szCs w:val="24"/>
              </w:rPr>
              <w:t>odies</w:t>
            </w:r>
            <w:r>
              <w:rPr>
                <w:rFonts w:eastAsia="Arial Unicode MS" w:cs="Arial"/>
                <w:szCs w:val="24"/>
              </w:rPr>
              <w:t>, End Point Assessment Organisations, Department for Education, Providers</w:t>
            </w:r>
            <w:r w:rsidRPr="00A33A74">
              <w:rPr>
                <w:rFonts w:eastAsia="Arial Unicode MS" w:cs="Arial"/>
                <w:szCs w:val="24"/>
              </w:rPr>
              <w:t xml:space="preserve"> and when negotiating with training providers. </w:t>
            </w:r>
          </w:p>
        </w:tc>
        <w:tc>
          <w:tcPr>
            <w:tcW w:w="1417" w:type="dxa"/>
          </w:tcPr>
          <w:p w14:paraId="52E077DF" w14:textId="0EBD645F" w:rsidR="005E4894" w:rsidRDefault="005E4894" w:rsidP="005E4894">
            <w:r>
              <w:t>Essential</w:t>
            </w:r>
            <w:r w:rsidR="006E64E1">
              <w:t>.</w:t>
            </w:r>
          </w:p>
        </w:tc>
        <w:tc>
          <w:tcPr>
            <w:tcW w:w="1701" w:type="dxa"/>
          </w:tcPr>
          <w:p w14:paraId="08637EE1" w14:textId="12C0427E" w:rsidR="005E4894" w:rsidRPr="00863416" w:rsidRDefault="005E4894" w:rsidP="005E4894">
            <w:pPr>
              <w:rPr>
                <w:szCs w:val="24"/>
              </w:rPr>
            </w:pPr>
            <w:r>
              <w:t>Application &amp; Selection Process</w:t>
            </w:r>
            <w:r w:rsidR="006E64E1">
              <w:t>.</w:t>
            </w:r>
          </w:p>
        </w:tc>
      </w:tr>
      <w:tr w:rsidR="005E4894" w14:paraId="48123B56" w14:textId="77777777" w:rsidTr="00210A4D">
        <w:tc>
          <w:tcPr>
            <w:tcW w:w="642" w:type="dxa"/>
          </w:tcPr>
          <w:p w14:paraId="0C60CC2B" w14:textId="610783A7" w:rsidR="005E4894" w:rsidRDefault="005E4894" w:rsidP="005E4894">
            <w:pPr>
              <w:pStyle w:val="Numbered"/>
            </w:pPr>
          </w:p>
        </w:tc>
        <w:tc>
          <w:tcPr>
            <w:tcW w:w="6016" w:type="dxa"/>
          </w:tcPr>
          <w:p w14:paraId="788547D6" w14:textId="07C301E6" w:rsidR="005E4894" w:rsidRPr="002A3749" w:rsidRDefault="005E4894" w:rsidP="005E4894">
            <w:pPr>
              <w:rPr>
                <w:szCs w:val="24"/>
              </w:rPr>
            </w:pPr>
            <w:r w:rsidRPr="002A3749">
              <w:rPr>
                <w:rFonts w:eastAsia="Arial Unicode MS" w:cs="Arial"/>
                <w:szCs w:val="24"/>
              </w:rPr>
              <w:t>Demonstrate commitment to good data quality within all areas of work</w:t>
            </w:r>
            <w:r>
              <w:rPr>
                <w:rFonts w:eastAsia="Arial Unicode MS" w:cs="Arial"/>
                <w:szCs w:val="24"/>
              </w:rPr>
              <w:t>.</w:t>
            </w:r>
            <w:r w:rsidRPr="002A3749">
              <w:rPr>
                <w:rFonts w:eastAsia="Arial Unicode MS" w:cs="Arial"/>
                <w:szCs w:val="24"/>
              </w:rPr>
              <w:t xml:space="preserve"> </w:t>
            </w:r>
          </w:p>
        </w:tc>
        <w:tc>
          <w:tcPr>
            <w:tcW w:w="1417" w:type="dxa"/>
          </w:tcPr>
          <w:p w14:paraId="2C21E21E" w14:textId="4B1D917D" w:rsidR="005E4894" w:rsidRPr="002A3749" w:rsidRDefault="005E4894" w:rsidP="005E4894">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29D90724" w:rsidR="005E4894" w:rsidRPr="002A3749" w:rsidRDefault="005E4894" w:rsidP="005E4894">
            <w:pPr>
              <w:rPr>
                <w:szCs w:val="24"/>
              </w:rPr>
            </w:pPr>
            <w:r w:rsidRPr="002A3749">
              <w:rPr>
                <w:rFonts w:cs="Arial"/>
                <w:szCs w:val="24"/>
              </w:rPr>
              <w:t>Selection Process</w:t>
            </w:r>
            <w:r>
              <w:rPr>
                <w:rFonts w:cs="Arial"/>
                <w:szCs w:val="24"/>
              </w:rPr>
              <w:t>.</w:t>
            </w:r>
          </w:p>
        </w:tc>
      </w:tr>
      <w:tr w:rsidR="005E4894" w14:paraId="53DAACC8" w14:textId="77777777" w:rsidTr="00210A4D">
        <w:tc>
          <w:tcPr>
            <w:tcW w:w="642" w:type="dxa"/>
          </w:tcPr>
          <w:p w14:paraId="3DB3D3B9" w14:textId="78527927" w:rsidR="005E4894" w:rsidRDefault="005E4894" w:rsidP="005E4894">
            <w:pPr>
              <w:pStyle w:val="Numbered"/>
            </w:pPr>
          </w:p>
        </w:tc>
        <w:tc>
          <w:tcPr>
            <w:tcW w:w="6016" w:type="dxa"/>
          </w:tcPr>
          <w:p w14:paraId="36CE2DD5" w14:textId="7262A763" w:rsidR="005E4894" w:rsidRPr="002A3749" w:rsidRDefault="005E4894" w:rsidP="005E4894">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2A3749">
              <w:rPr>
                <w:rFonts w:cs="Arial"/>
                <w:b/>
                <w:bCs/>
                <w:szCs w:val="24"/>
              </w:rPr>
              <w:t>.</w:t>
            </w:r>
            <w:r>
              <w:rPr>
                <w:rFonts w:cs="Arial"/>
                <w:b/>
                <w:bCs/>
                <w:szCs w:val="24"/>
              </w:rPr>
              <w:t xml:space="preserve"> </w:t>
            </w:r>
          </w:p>
        </w:tc>
        <w:tc>
          <w:tcPr>
            <w:tcW w:w="1417" w:type="dxa"/>
          </w:tcPr>
          <w:p w14:paraId="1EC1251D" w14:textId="35B9C060" w:rsidR="005E4894" w:rsidRPr="002A3749" w:rsidRDefault="005E4894" w:rsidP="005E4894">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05F3BB3C" w:rsidR="005E4894" w:rsidRPr="002A3749" w:rsidRDefault="005E4894" w:rsidP="005E4894">
            <w:pPr>
              <w:rPr>
                <w:szCs w:val="24"/>
              </w:rPr>
            </w:pPr>
            <w:r w:rsidRPr="002A3749">
              <w:rPr>
                <w:rFonts w:cs="Arial"/>
                <w:szCs w:val="24"/>
              </w:rPr>
              <w:t>Selection Process</w:t>
            </w:r>
            <w:r>
              <w:rPr>
                <w:rFonts w:cs="Arial"/>
                <w:szCs w:val="24"/>
              </w:rPr>
              <w:t>.</w:t>
            </w:r>
          </w:p>
        </w:tc>
      </w:tr>
    </w:tbl>
    <w:p w14:paraId="6E54AE45" w14:textId="77777777" w:rsidR="00B66EAE" w:rsidRDefault="00B66EAE" w:rsidP="0037695C"/>
    <w:p w14:paraId="0F4E4B4F" w14:textId="0E116B7D" w:rsidR="00230F93" w:rsidRDefault="000D6D51" w:rsidP="0037695C">
      <w:pPr>
        <w:rPr>
          <w:color w:val="FF0000"/>
        </w:rPr>
      </w:pPr>
      <w:r>
        <w:t>Job Des</w:t>
      </w:r>
      <w:r w:rsidR="00321954">
        <w:t xml:space="preserve">cription last updated: </w:t>
      </w:r>
      <w:r w:rsidR="00D11AFD">
        <w:rPr>
          <w:b/>
          <w:bCs/>
        </w:rPr>
        <w:t>30 July 2025</w:t>
      </w:r>
    </w:p>
    <w:p w14:paraId="34B0C7E7" w14:textId="549E909A" w:rsidR="00230F93" w:rsidRDefault="00230F93">
      <w:pPr>
        <w:spacing w:after="160" w:line="259" w:lineRule="auto"/>
        <w:rPr>
          <w:color w:val="FF0000"/>
        </w:rPr>
      </w:pPr>
    </w:p>
    <w:sectPr w:rsidR="00230F93" w:rsidSect="00DA1CCA">
      <w:footerReference w:type="default" r:id="rId19"/>
      <w:headerReference w:type="first" r:id="rId20"/>
      <w:footerReference w:type="first" r:id="rId2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A528" w14:textId="77777777" w:rsidR="00476BAC" w:rsidRDefault="00476BAC" w:rsidP="00E8466A">
      <w:pPr>
        <w:spacing w:after="0" w:line="240" w:lineRule="auto"/>
      </w:pPr>
      <w:r>
        <w:separator/>
      </w:r>
    </w:p>
  </w:endnote>
  <w:endnote w:type="continuationSeparator" w:id="0">
    <w:p w14:paraId="66F281FF" w14:textId="77777777" w:rsidR="00476BAC" w:rsidRDefault="00476BAC" w:rsidP="00E8466A">
      <w:pPr>
        <w:spacing w:after="0" w:line="240" w:lineRule="auto"/>
      </w:pPr>
      <w:r>
        <w:continuationSeparator/>
      </w:r>
    </w:p>
  </w:endnote>
  <w:endnote w:type="continuationNotice" w:id="1">
    <w:p w14:paraId="32B7F90E" w14:textId="77777777" w:rsidR="00476BAC" w:rsidRDefault="00476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1D9E" w14:textId="77777777" w:rsidR="00476BAC" w:rsidRDefault="00476BAC" w:rsidP="00E8466A">
      <w:pPr>
        <w:spacing w:after="0" w:line="240" w:lineRule="auto"/>
      </w:pPr>
      <w:r>
        <w:separator/>
      </w:r>
    </w:p>
  </w:footnote>
  <w:footnote w:type="continuationSeparator" w:id="0">
    <w:p w14:paraId="3C766EA5" w14:textId="77777777" w:rsidR="00476BAC" w:rsidRDefault="00476BAC" w:rsidP="00E8466A">
      <w:pPr>
        <w:spacing w:after="0" w:line="240" w:lineRule="auto"/>
      </w:pPr>
      <w:r>
        <w:continuationSeparator/>
      </w:r>
    </w:p>
  </w:footnote>
  <w:footnote w:type="continuationNotice" w:id="1">
    <w:p w14:paraId="02C4D2A3" w14:textId="77777777" w:rsidR="00476BAC" w:rsidRDefault="00476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2A50"/>
    <w:rsid w:val="000123E1"/>
    <w:rsid w:val="00014B97"/>
    <w:rsid w:val="00015CEE"/>
    <w:rsid w:val="00021BBF"/>
    <w:rsid w:val="00026B5F"/>
    <w:rsid w:val="000305FC"/>
    <w:rsid w:val="00030722"/>
    <w:rsid w:val="000308A6"/>
    <w:rsid w:val="00037A9A"/>
    <w:rsid w:val="00055797"/>
    <w:rsid w:val="00056881"/>
    <w:rsid w:val="00057439"/>
    <w:rsid w:val="00063520"/>
    <w:rsid w:val="0007246F"/>
    <w:rsid w:val="0008374D"/>
    <w:rsid w:val="000855DE"/>
    <w:rsid w:val="00091310"/>
    <w:rsid w:val="000957B1"/>
    <w:rsid w:val="000A1E71"/>
    <w:rsid w:val="000A6910"/>
    <w:rsid w:val="000B5BD8"/>
    <w:rsid w:val="000C1B71"/>
    <w:rsid w:val="000C6CDF"/>
    <w:rsid w:val="000C72A0"/>
    <w:rsid w:val="000D367F"/>
    <w:rsid w:val="000D4625"/>
    <w:rsid w:val="000D49C7"/>
    <w:rsid w:val="000D6D51"/>
    <w:rsid w:val="000E2403"/>
    <w:rsid w:val="00101EF4"/>
    <w:rsid w:val="001045E7"/>
    <w:rsid w:val="0011007F"/>
    <w:rsid w:val="00123E9D"/>
    <w:rsid w:val="00127875"/>
    <w:rsid w:val="001354B1"/>
    <w:rsid w:val="00140A51"/>
    <w:rsid w:val="001478A3"/>
    <w:rsid w:val="00152C80"/>
    <w:rsid w:val="00161414"/>
    <w:rsid w:val="00175C3A"/>
    <w:rsid w:val="001834F0"/>
    <w:rsid w:val="00185E3F"/>
    <w:rsid w:val="0019177F"/>
    <w:rsid w:val="00197323"/>
    <w:rsid w:val="001B2518"/>
    <w:rsid w:val="001B5074"/>
    <w:rsid w:val="001C1B6A"/>
    <w:rsid w:val="001C61AC"/>
    <w:rsid w:val="001D4EC9"/>
    <w:rsid w:val="001D627F"/>
    <w:rsid w:val="001E26AC"/>
    <w:rsid w:val="001E7FC3"/>
    <w:rsid w:val="00201B50"/>
    <w:rsid w:val="00202E06"/>
    <w:rsid w:val="00204F06"/>
    <w:rsid w:val="00206927"/>
    <w:rsid w:val="00210A4D"/>
    <w:rsid w:val="00210E56"/>
    <w:rsid w:val="00221C3B"/>
    <w:rsid w:val="0022405E"/>
    <w:rsid w:val="00230F93"/>
    <w:rsid w:val="0024353D"/>
    <w:rsid w:val="00246FAD"/>
    <w:rsid w:val="00265F60"/>
    <w:rsid w:val="00266532"/>
    <w:rsid w:val="00272D3A"/>
    <w:rsid w:val="00280332"/>
    <w:rsid w:val="0028238A"/>
    <w:rsid w:val="00290D7E"/>
    <w:rsid w:val="002A3749"/>
    <w:rsid w:val="002A4A0F"/>
    <w:rsid w:val="002A7EB3"/>
    <w:rsid w:val="002B62C3"/>
    <w:rsid w:val="002C0741"/>
    <w:rsid w:val="002C3533"/>
    <w:rsid w:val="00301BB5"/>
    <w:rsid w:val="0030455C"/>
    <w:rsid w:val="00321954"/>
    <w:rsid w:val="00340B91"/>
    <w:rsid w:val="00342343"/>
    <w:rsid w:val="003573A9"/>
    <w:rsid w:val="0036089C"/>
    <w:rsid w:val="00363820"/>
    <w:rsid w:val="00370A5A"/>
    <w:rsid w:val="00376892"/>
    <w:rsid w:val="0037695C"/>
    <w:rsid w:val="003842B6"/>
    <w:rsid w:val="003A7612"/>
    <w:rsid w:val="003D3282"/>
    <w:rsid w:val="003D53BB"/>
    <w:rsid w:val="003D6B3E"/>
    <w:rsid w:val="003F2EC7"/>
    <w:rsid w:val="003F64B4"/>
    <w:rsid w:val="004055CC"/>
    <w:rsid w:val="004220AE"/>
    <w:rsid w:val="00434D9D"/>
    <w:rsid w:val="00436529"/>
    <w:rsid w:val="00444A1E"/>
    <w:rsid w:val="00446BC7"/>
    <w:rsid w:val="00457A57"/>
    <w:rsid w:val="00461C27"/>
    <w:rsid w:val="00464530"/>
    <w:rsid w:val="004733D9"/>
    <w:rsid w:val="004738F7"/>
    <w:rsid w:val="00476BAC"/>
    <w:rsid w:val="004832DF"/>
    <w:rsid w:val="00484608"/>
    <w:rsid w:val="004935C6"/>
    <w:rsid w:val="004A3AB8"/>
    <w:rsid w:val="004A3AD6"/>
    <w:rsid w:val="004A799D"/>
    <w:rsid w:val="004B6F2E"/>
    <w:rsid w:val="004C0D6C"/>
    <w:rsid w:val="004C697E"/>
    <w:rsid w:val="004E7EAD"/>
    <w:rsid w:val="00500931"/>
    <w:rsid w:val="0051016D"/>
    <w:rsid w:val="005160CD"/>
    <w:rsid w:val="0051655E"/>
    <w:rsid w:val="005213F9"/>
    <w:rsid w:val="00530602"/>
    <w:rsid w:val="005350AE"/>
    <w:rsid w:val="00535901"/>
    <w:rsid w:val="00537414"/>
    <w:rsid w:val="00547F32"/>
    <w:rsid w:val="00555FB1"/>
    <w:rsid w:val="0058627C"/>
    <w:rsid w:val="00590CE9"/>
    <w:rsid w:val="00592BC4"/>
    <w:rsid w:val="005A2F42"/>
    <w:rsid w:val="005A76F8"/>
    <w:rsid w:val="005D46EF"/>
    <w:rsid w:val="005D64A8"/>
    <w:rsid w:val="005D789D"/>
    <w:rsid w:val="005E07F1"/>
    <w:rsid w:val="005E3269"/>
    <w:rsid w:val="005E358F"/>
    <w:rsid w:val="005E4894"/>
    <w:rsid w:val="005E7F00"/>
    <w:rsid w:val="005F6050"/>
    <w:rsid w:val="005F7F46"/>
    <w:rsid w:val="0060017C"/>
    <w:rsid w:val="00603DA7"/>
    <w:rsid w:val="006050C4"/>
    <w:rsid w:val="006105BC"/>
    <w:rsid w:val="00610FFB"/>
    <w:rsid w:val="006147FB"/>
    <w:rsid w:val="00615753"/>
    <w:rsid w:val="0063157E"/>
    <w:rsid w:val="00631F5D"/>
    <w:rsid w:val="0063408B"/>
    <w:rsid w:val="00634E83"/>
    <w:rsid w:val="0064086D"/>
    <w:rsid w:val="00665FB1"/>
    <w:rsid w:val="00672912"/>
    <w:rsid w:val="00674D6D"/>
    <w:rsid w:val="00692BE2"/>
    <w:rsid w:val="00693002"/>
    <w:rsid w:val="00694BDB"/>
    <w:rsid w:val="00697EB7"/>
    <w:rsid w:val="006A1CC8"/>
    <w:rsid w:val="006A785B"/>
    <w:rsid w:val="006B3078"/>
    <w:rsid w:val="006C6A5E"/>
    <w:rsid w:val="006D00D7"/>
    <w:rsid w:val="006D2A3D"/>
    <w:rsid w:val="006E2E86"/>
    <w:rsid w:val="006E4F10"/>
    <w:rsid w:val="006E64E1"/>
    <w:rsid w:val="006F2D8C"/>
    <w:rsid w:val="00701430"/>
    <w:rsid w:val="00702B94"/>
    <w:rsid w:val="00712548"/>
    <w:rsid w:val="00714589"/>
    <w:rsid w:val="00715FC7"/>
    <w:rsid w:val="00723241"/>
    <w:rsid w:val="00725D33"/>
    <w:rsid w:val="0072659E"/>
    <w:rsid w:val="00732F3B"/>
    <w:rsid w:val="007613B6"/>
    <w:rsid w:val="00774721"/>
    <w:rsid w:val="00774727"/>
    <w:rsid w:val="00775A7B"/>
    <w:rsid w:val="00784DE5"/>
    <w:rsid w:val="0079319A"/>
    <w:rsid w:val="007A4C67"/>
    <w:rsid w:val="007A64E0"/>
    <w:rsid w:val="007B0EA9"/>
    <w:rsid w:val="007B4EC4"/>
    <w:rsid w:val="007C3B30"/>
    <w:rsid w:val="007C4660"/>
    <w:rsid w:val="007D061A"/>
    <w:rsid w:val="007E1828"/>
    <w:rsid w:val="007E1847"/>
    <w:rsid w:val="007E494C"/>
    <w:rsid w:val="007F0C32"/>
    <w:rsid w:val="0081344E"/>
    <w:rsid w:val="00826D19"/>
    <w:rsid w:val="00827D41"/>
    <w:rsid w:val="0083122A"/>
    <w:rsid w:val="00843D1F"/>
    <w:rsid w:val="00847451"/>
    <w:rsid w:val="0085211F"/>
    <w:rsid w:val="00855FD1"/>
    <w:rsid w:val="00863416"/>
    <w:rsid w:val="00863C56"/>
    <w:rsid w:val="00873EC0"/>
    <w:rsid w:val="00877054"/>
    <w:rsid w:val="0088670F"/>
    <w:rsid w:val="00894491"/>
    <w:rsid w:val="00895B54"/>
    <w:rsid w:val="00897AD7"/>
    <w:rsid w:val="008A109B"/>
    <w:rsid w:val="008A7640"/>
    <w:rsid w:val="008B29EE"/>
    <w:rsid w:val="008D41FD"/>
    <w:rsid w:val="008D7737"/>
    <w:rsid w:val="008E0EEF"/>
    <w:rsid w:val="008E3083"/>
    <w:rsid w:val="008E798C"/>
    <w:rsid w:val="008F74CC"/>
    <w:rsid w:val="00901A91"/>
    <w:rsid w:val="00903D5A"/>
    <w:rsid w:val="00904366"/>
    <w:rsid w:val="00904C48"/>
    <w:rsid w:val="009056D1"/>
    <w:rsid w:val="00913DBC"/>
    <w:rsid w:val="0091601E"/>
    <w:rsid w:val="00920873"/>
    <w:rsid w:val="00932DDA"/>
    <w:rsid w:val="00940CE6"/>
    <w:rsid w:val="00945BDF"/>
    <w:rsid w:val="00946F28"/>
    <w:rsid w:val="00963AE6"/>
    <w:rsid w:val="00965D05"/>
    <w:rsid w:val="009664CC"/>
    <w:rsid w:val="009737FA"/>
    <w:rsid w:val="00973BD3"/>
    <w:rsid w:val="009775C0"/>
    <w:rsid w:val="009810CE"/>
    <w:rsid w:val="009835EE"/>
    <w:rsid w:val="009A2CFC"/>
    <w:rsid w:val="009B691C"/>
    <w:rsid w:val="009B6A9E"/>
    <w:rsid w:val="009B6D56"/>
    <w:rsid w:val="009C68FE"/>
    <w:rsid w:val="009C6C68"/>
    <w:rsid w:val="009C7785"/>
    <w:rsid w:val="009D1406"/>
    <w:rsid w:val="009D2FFC"/>
    <w:rsid w:val="009E0B37"/>
    <w:rsid w:val="00A00264"/>
    <w:rsid w:val="00A076B5"/>
    <w:rsid w:val="00A1650C"/>
    <w:rsid w:val="00A21B39"/>
    <w:rsid w:val="00A270F1"/>
    <w:rsid w:val="00A33E19"/>
    <w:rsid w:val="00A44A8E"/>
    <w:rsid w:val="00A50934"/>
    <w:rsid w:val="00A6096E"/>
    <w:rsid w:val="00A621D6"/>
    <w:rsid w:val="00A82F9A"/>
    <w:rsid w:val="00A947E3"/>
    <w:rsid w:val="00AA0356"/>
    <w:rsid w:val="00AA7FB7"/>
    <w:rsid w:val="00AD1AC1"/>
    <w:rsid w:val="00AE1288"/>
    <w:rsid w:val="00AE61BA"/>
    <w:rsid w:val="00AE7C3A"/>
    <w:rsid w:val="00AF1581"/>
    <w:rsid w:val="00AF29CC"/>
    <w:rsid w:val="00B179A4"/>
    <w:rsid w:val="00B21087"/>
    <w:rsid w:val="00B41A52"/>
    <w:rsid w:val="00B566B5"/>
    <w:rsid w:val="00B64E03"/>
    <w:rsid w:val="00B66EAE"/>
    <w:rsid w:val="00B76E8D"/>
    <w:rsid w:val="00B83CFE"/>
    <w:rsid w:val="00B9153C"/>
    <w:rsid w:val="00B93C73"/>
    <w:rsid w:val="00BA1048"/>
    <w:rsid w:val="00BC4CA9"/>
    <w:rsid w:val="00BD0524"/>
    <w:rsid w:val="00BD124A"/>
    <w:rsid w:val="00BD2561"/>
    <w:rsid w:val="00BD675C"/>
    <w:rsid w:val="00BD7833"/>
    <w:rsid w:val="00BE197D"/>
    <w:rsid w:val="00BE689A"/>
    <w:rsid w:val="00C017EF"/>
    <w:rsid w:val="00C0672C"/>
    <w:rsid w:val="00C07151"/>
    <w:rsid w:val="00C1709F"/>
    <w:rsid w:val="00C177CB"/>
    <w:rsid w:val="00C25F82"/>
    <w:rsid w:val="00C32C23"/>
    <w:rsid w:val="00C52EE8"/>
    <w:rsid w:val="00C53D7C"/>
    <w:rsid w:val="00C65C10"/>
    <w:rsid w:val="00C67F1B"/>
    <w:rsid w:val="00C748FB"/>
    <w:rsid w:val="00C74947"/>
    <w:rsid w:val="00C77CFD"/>
    <w:rsid w:val="00C77D06"/>
    <w:rsid w:val="00C82F1B"/>
    <w:rsid w:val="00CA18D9"/>
    <w:rsid w:val="00CA5B5A"/>
    <w:rsid w:val="00CA5EA8"/>
    <w:rsid w:val="00CA7398"/>
    <w:rsid w:val="00CC1995"/>
    <w:rsid w:val="00CD634F"/>
    <w:rsid w:val="00CE451E"/>
    <w:rsid w:val="00CF0965"/>
    <w:rsid w:val="00CF7AA5"/>
    <w:rsid w:val="00D04F37"/>
    <w:rsid w:val="00D11AFD"/>
    <w:rsid w:val="00D12309"/>
    <w:rsid w:val="00D14D39"/>
    <w:rsid w:val="00D36A13"/>
    <w:rsid w:val="00D4630E"/>
    <w:rsid w:val="00D476E3"/>
    <w:rsid w:val="00D6118F"/>
    <w:rsid w:val="00D7510B"/>
    <w:rsid w:val="00DA1CCA"/>
    <w:rsid w:val="00DA334B"/>
    <w:rsid w:val="00DC24B9"/>
    <w:rsid w:val="00DC2F5A"/>
    <w:rsid w:val="00DD046F"/>
    <w:rsid w:val="00DD5188"/>
    <w:rsid w:val="00DE25A9"/>
    <w:rsid w:val="00DE7FF6"/>
    <w:rsid w:val="00E00EDB"/>
    <w:rsid w:val="00E01EB6"/>
    <w:rsid w:val="00E277FF"/>
    <w:rsid w:val="00E3245D"/>
    <w:rsid w:val="00E42CB8"/>
    <w:rsid w:val="00E5377E"/>
    <w:rsid w:val="00E53B38"/>
    <w:rsid w:val="00E65338"/>
    <w:rsid w:val="00E66912"/>
    <w:rsid w:val="00E8466A"/>
    <w:rsid w:val="00E86764"/>
    <w:rsid w:val="00EA1B63"/>
    <w:rsid w:val="00EA6EFD"/>
    <w:rsid w:val="00EB5FB2"/>
    <w:rsid w:val="00EC4721"/>
    <w:rsid w:val="00ED0BFE"/>
    <w:rsid w:val="00EE3295"/>
    <w:rsid w:val="00EF1FD2"/>
    <w:rsid w:val="00EF43EC"/>
    <w:rsid w:val="00EF4D02"/>
    <w:rsid w:val="00EF556F"/>
    <w:rsid w:val="00F14E9D"/>
    <w:rsid w:val="00F21C6C"/>
    <w:rsid w:val="00F26445"/>
    <w:rsid w:val="00F307BD"/>
    <w:rsid w:val="00F36D22"/>
    <w:rsid w:val="00F429A1"/>
    <w:rsid w:val="00F62E80"/>
    <w:rsid w:val="00F67BAD"/>
    <w:rsid w:val="00F70F02"/>
    <w:rsid w:val="00F75660"/>
    <w:rsid w:val="00F7689C"/>
    <w:rsid w:val="00FA2C8A"/>
    <w:rsid w:val="00FA4670"/>
    <w:rsid w:val="00FB7868"/>
    <w:rsid w:val="00FD0200"/>
    <w:rsid w:val="00FD0895"/>
    <w:rsid w:val="00FD16BF"/>
    <w:rsid w:val="00FD7F99"/>
    <w:rsid w:val="00FE397B"/>
    <w:rsid w:val="00FE4F8C"/>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D2385A28-2F13-48F5-ABCA-DAD96D8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73C77"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A284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73C77"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A284F"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19177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8522">
      <w:bodyDiv w:val="1"/>
      <w:marLeft w:val="0"/>
      <w:marRight w:val="0"/>
      <w:marTop w:val="0"/>
      <w:marBottom w:val="0"/>
      <w:divBdr>
        <w:top w:val="none" w:sz="0" w:space="0" w:color="auto"/>
        <w:left w:val="none" w:sz="0" w:space="0" w:color="auto"/>
        <w:bottom w:val="none" w:sz="0" w:space="0" w:color="auto"/>
        <w:right w:val="none" w:sz="0" w:space="0" w:color="auto"/>
      </w:divBdr>
    </w:div>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9663">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westyorksfire.gov.uk/sites/default/files/2023-03/WYFRS%20Core%20Values%20June22.pdf" TargetMode="External"/><Relationship Id="rId2" Type="http://schemas.openxmlformats.org/officeDocument/2006/relationships/customXml" Target="../customXml/item2.xml"/><Relationship Id="rId16" Type="http://schemas.openxmlformats.org/officeDocument/2006/relationships/hyperlink" Target="https://nfcc.org.uk/our-services/people-programme/core-code-of-ethics/%20Services%20Englan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24A493-23B7-4C61-9700-B3B00AB06AAF}" type="doc">
      <dgm:prSet loTypeId="urn:microsoft.com/office/officeart/2005/8/layout/hierarchy1" loCatId="hierarchy" qsTypeId="urn:microsoft.com/office/officeart/2005/8/quickstyle/simple1" qsCatId="simple" csTypeId="urn:microsoft.com/office/officeart/2005/8/colors/accent1_2" csCatId="accent1" phldr="1"/>
      <dgm:spPr/>
    </dgm:pt>
    <dgm:pt modelId="{5C2D202D-B87B-406A-923E-52A251368226}">
      <dgm:prSet custT="1"/>
      <dgm:spPr/>
      <dgm:t>
        <a:bodyPr/>
        <a:lstStyle/>
        <a:p>
          <a:pPr marR="0" algn="ctr" rtl="0"/>
          <a:r>
            <a:rPr lang="en-GB" sz="1000" b="0" i="0" u="none" strike="noStrike" kern="100" baseline="0">
              <a:latin typeface="Century Gothic" panose="020B0502020202020204" pitchFamily="34" charset="0"/>
            </a:rPr>
            <a:t>Head of Organisational Development</a:t>
          </a:r>
          <a:endParaRPr lang="en-GB" sz="1000"/>
        </a:p>
      </dgm:t>
    </dgm:pt>
    <dgm:pt modelId="{D0089244-13A5-4D9A-BF64-9D0EEFFB852C}" type="parTrans" cxnId="{E6318247-04C0-42B3-A64C-F505852A3629}">
      <dgm:prSet/>
      <dgm:spPr/>
      <dgm:t>
        <a:bodyPr/>
        <a:lstStyle/>
        <a:p>
          <a:endParaRPr lang="en-GB"/>
        </a:p>
      </dgm:t>
    </dgm:pt>
    <dgm:pt modelId="{3BD30E42-45D2-4375-9476-0229396B80D7}" type="sibTrans" cxnId="{E6318247-04C0-42B3-A64C-F505852A3629}">
      <dgm:prSet/>
      <dgm:spPr/>
      <dgm:t>
        <a:bodyPr/>
        <a:lstStyle/>
        <a:p>
          <a:endParaRPr lang="en-GB"/>
        </a:p>
      </dgm:t>
    </dgm:pt>
    <dgm:pt modelId="{9D75C23A-F0E1-433B-A2D4-49BC18C382EE}">
      <dgm:prSet custT="1"/>
      <dgm:spPr/>
      <dgm:t>
        <a:bodyPr/>
        <a:lstStyle/>
        <a:p>
          <a:pPr marR="0" algn="ctr" rtl="0"/>
          <a:r>
            <a:rPr lang="en-GB" sz="850" b="0" i="0" u="none" strike="noStrike" kern="100" baseline="0">
              <a:latin typeface="Century Gothic" panose="020B0502020202020204" pitchFamily="34" charset="0"/>
            </a:rPr>
            <a:t>Learning &amp; Development Centre Manager</a:t>
          </a:r>
          <a:endParaRPr lang="en-GB" sz="850"/>
        </a:p>
      </dgm:t>
    </dgm:pt>
    <dgm:pt modelId="{3E1A5BAA-04C1-4AD9-870C-C1ECE7EC07BE}" type="parTrans" cxnId="{C17247C8-01F5-4F33-ABEC-2AA5B659355A}">
      <dgm:prSet/>
      <dgm:spPr/>
      <dgm:t>
        <a:bodyPr/>
        <a:lstStyle/>
        <a:p>
          <a:endParaRPr lang="en-GB"/>
        </a:p>
      </dgm:t>
    </dgm:pt>
    <dgm:pt modelId="{8101C5BC-9AEC-4AC8-A23F-6E7C34A30279}" type="sibTrans" cxnId="{C17247C8-01F5-4F33-ABEC-2AA5B659355A}">
      <dgm:prSet/>
      <dgm:spPr/>
      <dgm:t>
        <a:bodyPr/>
        <a:lstStyle/>
        <a:p>
          <a:endParaRPr lang="en-GB"/>
        </a:p>
      </dgm:t>
    </dgm:pt>
    <dgm:pt modelId="{BB4E1A16-1A18-4FA7-9EB0-E540FD0D6B25}">
      <dgm:prSet/>
      <dgm:spPr/>
      <dgm:t>
        <a:bodyPr/>
        <a:lstStyle/>
        <a:p>
          <a:pPr marR="0" algn="ctr" rtl="0"/>
          <a:r>
            <a:rPr lang="en-GB" b="0" i="0" u="none" strike="noStrike" kern="100" baseline="0">
              <a:latin typeface="Century Gothic" panose="020B0502020202020204" pitchFamily="34" charset="0"/>
            </a:rPr>
            <a:t>Learning &amp; Development Advisor (x3)</a:t>
          </a:r>
          <a:endParaRPr lang="en-GB"/>
        </a:p>
      </dgm:t>
    </dgm:pt>
    <dgm:pt modelId="{6F26032B-E497-4188-8095-B709A5AF9BF3}" type="parTrans" cxnId="{66F2052D-27A1-4AD8-BC13-529B2A89AAC3}">
      <dgm:prSet/>
      <dgm:spPr/>
      <dgm:t>
        <a:bodyPr/>
        <a:lstStyle/>
        <a:p>
          <a:endParaRPr lang="en-GB"/>
        </a:p>
      </dgm:t>
    </dgm:pt>
    <dgm:pt modelId="{4659A564-D9BC-43BB-AAFE-F87A7CACECBE}" type="sibTrans" cxnId="{66F2052D-27A1-4AD8-BC13-529B2A89AAC3}">
      <dgm:prSet/>
      <dgm:spPr/>
      <dgm:t>
        <a:bodyPr/>
        <a:lstStyle/>
        <a:p>
          <a:endParaRPr lang="en-GB"/>
        </a:p>
      </dgm:t>
    </dgm:pt>
    <dgm:pt modelId="{0EB26663-CE90-45F4-8B10-F5FCFB206C6E}">
      <dgm:prSet custT="1"/>
      <dgm:spPr>
        <a:solidFill>
          <a:schemeClr val="accent2">
            <a:lumMod val="20000"/>
            <a:lumOff val="80000"/>
            <a:alpha val="90000"/>
          </a:schemeClr>
        </a:solidFill>
      </dgm:spPr>
      <dgm:t>
        <a:bodyPr/>
        <a:lstStyle/>
        <a:p>
          <a:pPr marR="0" algn="ctr" rtl="0"/>
          <a:r>
            <a:rPr lang="en-GB" sz="850">
              <a:latin typeface="Century Gothic" panose="020B0502020202020204" pitchFamily="34" charset="0"/>
            </a:rPr>
            <a:t>Lead Apprenticeship Manager</a:t>
          </a:r>
        </a:p>
      </dgm:t>
    </dgm:pt>
    <dgm:pt modelId="{25599FB3-16D5-4F1E-BA3D-41E4E3C79B77}" type="parTrans" cxnId="{588F7C4E-9791-4213-B8EC-9D45EEBB5972}">
      <dgm:prSet/>
      <dgm:spPr/>
      <dgm:t>
        <a:bodyPr/>
        <a:lstStyle/>
        <a:p>
          <a:endParaRPr lang="en-GB"/>
        </a:p>
      </dgm:t>
    </dgm:pt>
    <dgm:pt modelId="{05828D71-406D-46D5-974C-C10A19CECFDC}" type="sibTrans" cxnId="{588F7C4E-9791-4213-B8EC-9D45EEBB5972}">
      <dgm:prSet/>
      <dgm:spPr/>
      <dgm:t>
        <a:bodyPr/>
        <a:lstStyle/>
        <a:p>
          <a:endParaRPr lang="en-GB"/>
        </a:p>
      </dgm:t>
    </dgm:pt>
    <dgm:pt modelId="{0DD298BF-97EB-411C-9DA6-67B4D280C213}">
      <dgm:prSet/>
      <dgm:spPr/>
      <dgm:t>
        <a:bodyPr/>
        <a:lstStyle/>
        <a:p>
          <a:pPr marR="0" algn="ctr" rtl="0"/>
          <a:r>
            <a:rPr lang="en-GB">
              <a:latin typeface="Century Gothic" panose="020B0502020202020204" pitchFamily="34" charset="0"/>
            </a:rPr>
            <a:t>Apprenticeship Administrator (Vacant)</a:t>
          </a:r>
        </a:p>
      </dgm:t>
    </dgm:pt>
    <dgm:pt modelId="{6628ADFB-89E2-4EC6-850C-012E4417707D}" type="parTrans" cxnId="{9A7B4973-B3FE-4D20-8BD6-3A40388B2CB6}">
      <dgm:prSet/>
      <dgm:spPr/>
      <dgm:t>
        <a:bodyPr/>
        <a:lstStyle/>
        <a:p>
          <a:endParaRPr lang="en-GB"/>
        </a:p>
      </dgm:t>
    </dgm:pt>
    <dgm:pt modelId="{91BFAFD2-EF1E-4A6E-81D5-417C8F5C0EAF}" type="sibTrans" cxnId="{9A7B4973-B3FE-4D20-8BD6-3A40388B2CB6}">
      <dgm:prSet/>
      <dgm:spPr/>
      <dgm:t>
        <a:bodyPr/>
        <a:lstStyle/>
        <a:p>
          <a:endParaRPr lang="en-GB"/>
        </a:p>
      </dgm:t>
    </dgm:pt>
    <dgm:pt modelId="{095A9285-197F-4ECA-835B-492CC39B60F3}">
      <dgm:prSet custT="1"/>
      <dgm:spPr/>
      <dgm:t>
        <a:bodyPr/>
        <a:lstStyle/>
        <a:p>
          <a:pPr marR="0" algn="ctr" rtl="0"/>
          <a:r>
            <a:rPr lang="en-GB" sz="850">
              <a:latin typeface="Century Gothic" panose="020B0502020202020204" pitchFamily="34" charset="0"/>
            </a:rPr>
            <a:t>Diversity, Inclusion &amp; Equity Manager</a:t>
          </a:r>
        </a:p>
      </dgm:t>
    </dgm:pt>
    <dgm:pt modelId="{BF8A2398-CFF0-419C-B98A-5971B2D7EF0E}" type="parTrans" cxnId="{DB572EE2-EDBD-4E76-B854-43AC2431C7C4}">
      <dgm:prSet/>
      <dgm:spPr/>
      <dgm:t>
        <a:bodyPr/>
        <a:lstStyle/>
        <a:p>
          <a:endParaRPr lang="en-GB"/>
        </a:p>
      </dgm:t>
    </dgm:pt>
    <dgm:pt modelId="{C5AEA830-EE74-4AA7-AEB6-2E8D3233A4A5}" type="sibTrans" cxnId="{DB572EE2-EDBD-4E76-B854-43AC2431C7C4}">
      <dgm:prSet/>
      <dgm:spPr/>
      <dgm:t>
        <a:bodyPr/>
        <a:lstStyle/>
        <a:p>
          <a:endParaRPr lang="en-GB"/>
        </a:p>
      </dgm:t>
    </dgm:pt>
    <dgm:pt modelId="{8114F388-03FD-4E63-9FBF-1CB4B4458D26}">
      <dgm:prSet/>
      <dgm:spPr/>
      <dgm:t>
        <a:bodyPr/>
        <a:lstStyle/>
        <a:p>
          <a:pPr marR="0" algn="ctr" rtl="0"/>
          <a:r>
            <a:rPr lang="en-GB" b="0" i="0" u="none" strike="noStrike" baseline="0">
              <a:latin typeface="Century Gothic" panose="020B0502020202020204" pitchFamily="34" charset="0"/>
            </a:rPr>
            <a:t>Watch Manager – Learning &amp; Development</a:t>
          </a:r>
          <a:endParaRPr lang="en-GB"/>
        </a:p>
      </dgm:t>
    </dgm:pt>
    <dgm:pt modelId="{842728D5-2BB6-4964-8A97-AEBF58271FEE}" type="parTrans" cxnId="{5EEE966F-F0A9-42AE-A2F2-402F16CC320D}">
      <dgm:prSet/>
      <dgm:spPr/>
      <dgm:t>
        <a:bodyPr/>
        <a:lstStyle/>
        <a:p>
          <a:endParaRPr lang="en-GB"/>
        </a:p>
      </dgm:t>
    </dgm:pt>
    <dgm:pt modelId="{6F719A48-674E-4F96-8755-5F3752E2112C}" type="sibTrans" cxnId="{5EEE966F-F0A9-42AE-A2F2-402F16CC320D}">
      <dgm:prSet/>
      <dgm:spPr/>
      <dgm:t>
        <a:bodyPr/>
        <a:lstStyle/>
        <a:p>
          <a:endParaRPr lang="en-GB"/>
        </a:p>
      </dgm:t>
    </dgm:pt>
    <dgm:pt modelId="{BBB570F9-7135-4528-9283-0E29649693A0}">
      <dgm:prSet/>
      <dgm:spPr/>
      <dgm:t>
        <a:bodyPr/>
        <a:lstStyle/>
        <a:p>
          <a:pPr marR="0" algn="ctr" rtl="0"/>
          <a:r>
            <a:rPr lang="en-GB">
              <a:latin typeface="Century Gothic" panose="020B0502020202020204" pitchFamily="34" charset="0"/>
            </a:rPr>
            <a:t>Diversity Projects Officer</a:t>
          </a:r>
        </a:p>
      </dgm:t>
    </dgm:pt>
    <dgm:pt modelId="{96C85C56-C7AA-4BA4-B7F8-45B7DE4E8FC2}" type="parTrans" cxnId="{A4B2E09B-E00C-40F4-80A0-A99D6E31BF4C}">
      <dgm:prSet/>
      <dgm:spPr/>
      <dgm:t>
        <a:bodyPr/>
        <a:lstStyle/>
        <a:p>
          <a:endParaRPr lang="en-GB"/>
        </a:p>
      </dgm:t>
    </dgm:pt>
    <dgm:pt modelId="{0BF5FB01-9376-4A9C-B2D7-4C585E6F0CB9}" type="sibTrans" cxnId="{A4B2E09B-E00C-40F4-80A0-A99D6E31BF4C}">
      <dgm:prSet/>
      <dgm:spPr/>
      <dgm:t>
        <a:bodyPr/>
        <a:lstStyle/>
        <a:p>
          <a:endParaRPr lang="en-GB"/>
        </a:p>
      </dgm:t>
    </dgm:pt>
    <dgm:pt modelId="{128214C9-10D3-4CBC-ABCE-F250CBBA7D5F}">
      <dgm:prSet/>
      <dgm:spPr/>
      <dgm:t>
        <a:bodyPr/>
        <a:lstStyle/>
        <a:p>
          <a:pPr marR="0" algn="ctr" rtl="0"/>
          <a:r>
            <a:rPr lang="en-GB">
              <a:latin typeface="Century Gothic" panose="020B0502020202020204" pitchFamily="34" charset="0"/>
            </a:rPr>
            <a:t>Positive Action &amp; Community Engagement Officer (x2)</a:t>
          </a:r>
        </a:p>
      </dgm:t>
    </dgm:pt>
    <dgm:pt modelId="{64B54C17-D94F-44FB-851A-247B0289D293}" type="parTrans" cxnId="{45494434-2E8B-4DC8-9317-F63D8975E011}">
      <dgm:prSet/>
      <dgm:spPr/>
      <dgm:t>
        <a:bodyPr/>
        <a:lstStyle/>
        <a:p>
          <a:endParaRPr lang="en-GB"/>
        </a:p>
      </dgm:t>
    </dgm:pt>
    <dgm:pt modelId="{8DE495A5-ABFF-4B81-9821-74584F98D40F}" type="sibTrans" cxnId="{45494434-2E8B-4DC8-9317-F63D8975E011}">
      <dgm:prSet/>
      <dgm:spPr/>
      <dgm:t>
        <a:bodyPr/>
        <a:lstStyle/>
        <a:p>
          <a:endParaRPr lang="en-GB"/>
        </a:p>
      </dgm:t>
    </dgm:pt>
    <dgm:pt modelId="{A46F18AA-D446-4964-8AF1-17C87BBACE6B}" type="pres">
      <dgm:prSet presAssocID="{F724A493-23B7-4C61-9700-B3B00AB06AAF}" presName="hierChild1" presStyleCnt="0">
        <dgm:presLayoutVars>
          <dgm:chPref val="1"/>
          <dgm:dir/>
          <dgm:animOne val="branch"/>
          <dgm:animLvl val="lvl"/>
          <dgm:resizeHandles/>
        </dgm:presLayoutVars>
      </dgm:prSet>
      <dgm:spPr/>
    </dgm:pt>
    <dgm:pt modelId="{63F2B60F-68CD-459D-A0A8-A333AF7BD1FA}" type="pres">
      <dgm:prSet presAssocID="{5C2D202D-B87B-406A-923E-52A251368226}" presName="hierRoot1" presStyleCnt="0"/>
      <dgm:spPr/>
    </dgm:pt>
    <dgm:pt modelId="{13DDA641-D641-4FDD-A2FC-9B27FB2A3DB0}" type="pres">
      <dgm:prSet presAssocID="{5C2D202D-B87B-406A-923E-52A251368226}" presName="composite" presStyleCnt="0"/>
      <dgm:spPr/>
    </dgm:pt>
    <dgm:pt modelId="{8616E9C6-B2BA-4C13-8468-4CA7AF4DD9CC}" type="pres">
      <dgm:prSet presAssocID="{5C2D202D-B87B-406A-923E-52A251368226}" presName="background" presStyleLbl="node0" presStyleIdx="0" presStyleCnt="1"/>
      <dgm:spPr/>
    </dgm:pt>
    <dgm:pt modelId="{BE9EABAD-768C-4488-8DC8-66E424F2D730}" type="pres">
      <dgm:prSet presAssocID="{5C2D202D-B87B-406A-923E-52A251368226}" presName="text" presStyleLbl="fgAcc0" presStyleIdx="0" presStyleCnt="1" custScaleX="121873">
        <dgm:presLayoutVars>
          <dgm:chPref val="3"/>
        </dgm:presLayoutVars>
      </dgm:prSet>
      <dgm:spPr/>
    </dgm:pt>
    <dgm:pt modelId="{B7BB71D0-75A8-4ECA-93D8-1D31DB191B5C}" type="pres">
      <dgm:prSet presAssocID="{5C2D202D-B87B-406A-923E-52A251368226}" presName="hierChild2" presStyleCnt="0"/>
      <dgm:spPr/>
    </dgm:pt>
    <dgm:pt modelId="{1C79752E-97DE-4C08-A189-F30EDD4BE617}" type="pres">
      <dgm:prSet presAssocID="{25599FB3-16D5-4F1E-BA3D-41E4E3C79B77}" presName="Name10" presStyleLbl="parChTrans1D2" presStyleIdx="0" presStyleCnt="3"/>
      <dgm:spPr/>
    </dgm:pt>
    <dgm:pt modelId="{C8427C71-7EDF-4F8C-9BF5-D622737C68DC}" type="pres">
      <dgm:prSet presAssocID="{0EB26663-CE90-45F4-8B10-F5FCFB206C6E}" presName="hierRoot2" presStyleCnt="0"/>
      <dgm:spPr/>
    </dgm:pt>
    <dgm:pt modelId="{4CA7568C-8F31-40AB-A29C-C855A311E4DF}" type="pres">
      <dgm:prSet presAssocID="{0EB26663-CE90-45F4-8B10-F5FCFB206C6E}" presName="composite2" presStyleCnt="0"/>
      <dgm:spPr/>
    </dgm:pt>
    <dgm:pt modelId="{A1E602EB-A298-4302-B245-AA29D1E0A067}" type="pres">
      <dgm:prSet presAssocID="{0EB26663-CE90-45F4-8B10-F5FCFB206C6E}" presName="background2" presStyleLbl="node2" presStyleIdx="0" presStyleCnt="3"/>
      <dgm:spPr>
        <a:solidFill>
          <a:schemeClr val="accent2"/>
        </a:solidFill>
      </dgm:spPr>
    </dgm:pt>
    <dgm:pt modelId="{11B6D674-8D75-4933-8041-6F58A66E61BE}" type="pres">
      <dgm:prSet presAssocID="{0EB26663-CE90-45F4-8B10-F5FCFB206C6E}" presName="text2" presStyleLbl="fgAcc2" presStyleIdx="0" presStyleCnt="3">
        <dgm:presLayoutVars>
          <dgm:chPref val="3"/>
        </dgm:presLayoutVars>
      </dgm:prSet>
      <dgm:spPr/>
    </dgm:pt>
    <dgm:pt modelId="{6B0FFB5F-4E63-46F2-9EFB-087A71EA296D}" type="pres">
      <dgm:prSet presAssocID="{0EB26663-CE90-45F4-8B10-F5FCFB206C6E}" presName="hierChild3" presStyleCnt="0"/>
      <dgm:spPr/>
    </dgm:pt>
    <dgm:pt modelId="{77012471-5369-4D82-9E4A-83B16863C195}" type="pres">
      <dgm:prSet presAssocID="{6628ADFB-89E2-4EC6-850C-012E4417707D}" presName="Name17" presStyleLbl="parChTrans1D3" presStyleIdx="0" presStyleCnt="5"/>
      <dgm:spPr/>
    </dgm:pt>
    <dgm:pt modelId="{C8232C55-EF13-4A40-A388-51808D5A3CBF}" type="pres">
      <dgm:prSet presAssocID="{0DD298BF-97EB-411C-9DA6-67B4D280C213}" presName="hierRoot3" presStyleCnt="0"/>
      <dgm:spPr/>
    </dgm:pt>
    <dgm:pt modelId="{CEF28CEF-6930-4047-BEC7-A0703D6E86AC}" type="pres">
      <dgm:prSet presAssocID="{0DD298BF-97EB-411C-9DA6-67B4D280C213}" presName="composite3" presStyleCnt="0"/>
      <dgm:spPr/>
    </dgm:pt>
    <dgm:pt modelId="{CB7FF7DC-C659-482C-AD13-F63E1067A2A2}" type="pres">
      <dgm:prSet presAssocID="{0DD298BF-97EB-411C-9DA6-67B4D280C213}" presName="background3" presStyleLbl="node3" presStyleIdx="0" presStyleCnt="5"/>
      <dgm:spPr/>
    </dgm:pt>
    <dgm:pt modelId="{C1FDCB86-69A1-4ACD-8368-C9C3B8927088}" type="pres">
      <dgm:prSet presAssocID="{0DD298BF-97EB-411C-9DA6-67B4D280C213}" presName="text3" presStyleLbl="fgAcc3" presStyleIdx="0" presStyleCnt="5">
        <dgm:presLayoutVars>
          <dgm:chPref val="3"/>
        </dgm:presLayoutVars>
      </dgm:prSet>
      <dgm:spPr/>
    </dgm:pt>
    <dgm:pt modelId="{71267590-F473-490B-B692-AB480B3F85D6}" type="pres">
      <dgm:prSet presAssocID="{0DD298BF-97EB-411C-9DA6-67B4D280C213}" presName="hierChild4" presStyleCnt="0"/>
      <dgm:spPr/>
    </dgm:pt>
    <dgm:pt modelId="{0911C01A-3677-446C-B49C-11BD2583821A}" type="pres">
      <dgm:prSet presAssocID="{3E1A5BAA-04C1-4AD9-870C-C1ECE7EC07BE}" presName="Name10" presStyleLbl="parChTrans1D2" presStyleIdx="1" presStyleCnt="3"/>
      <dgm:spPr/>
    </dgm:pt>
    <dgm:pt modelId="{1A19E131-0908-460B-9BE5-077C3346BA8F}" type="pres">
      <dgm:prSet presAssocID="{9D75C23A-F0E1-433B-A2D4-49BC18C382EE}" presName="hierRoot2" presStyleCnt="0"/>
      <dgm:spPr/>
    </dgm:pt>
    <dgm:pt modelId="{B95EA2FF-7303-425E-A9FF-D16645F18636}" type="pres">
      <dgm:prSet presAssocID="{9D75C23A-F0E1-433B-A2D4-49BC18C382EE}" presName="composite2" presStyleCnt="0"/>
      <dgm:spPr/>
    </dgm:pt>
    <dgm:pt modelId="{FD8C479D-AC1C-4821-8D0F-181C5F0F71B2}" type="pres">
      <dgm:prSet presAssocID="{9D75C23A-F0E1-433B-A2D4-49BC18C382EE}" presName="background2" presStyleLbl="node2" presStyleIdx="1" presStyleCnt="3"/>
      <dgm:spPr/>
    </dgm:pt>
    <dgm:pt modelId="{1DCD9F34-2AB6-431E-9264-A4E18675C610}" type="pres">
      <dgm:prSet presAssocID="{9D75C23A-F0E1-433B-A2D4-49BC18C382EE}" presName="text2" presStyleLbl="fgAcc2" presStyleIdx="1" presStyleCnt="3">
        <dgm:presLayoutVars>
          <dgm:chPref val="3"/>
        </dgm:presLayoutVars>
      </dgm:prSet>
      <dgm:spPr/>
    </dgm:pt>
    <dgm:pt modelId="{2B37411B-3353-4A76-9277-ADCCA7F0AD1B}" type="pres">
      <dgm:prSet presAssocID="{9D75C23A-F0E1-433B-A2D4-49BC18C382EE}" presName="hierChild3" presStyleCnt="0"/>
      <dgm:spPr/>
    </dgm:pt>
    <dgm:pt modelId="{9F6EEE5D-98C8-41CC-B7C5-55BD313692E2}" type="pres">
      <dgm:prSet presAssocID="{6F26032B-E497-4188-8095-B709A5AF9BF3}" presName="Name17" presStyleLbl="parChTrans1D3" presStyleIdx="1" presStyleCnt="5"/>
      <dgm:spPr/>
    </dgm:pt>
    <dgm:pt modelId="{B73897D4-4303-4437-A5D9-8BB10E99B3AA}" type="pres">
      <dgm:prSet presAssocID="{BB4E1A16-1A18-4FA7-9EB0-E540FD0D6B25}" presName="hierRoot3" presStyleCnt="0"/>
      <dgm:spPr/>
    </dgm:pt>
    <dgm:pt modelId="{398C40F0-0B1B-4927-B1DA-2B904E87A939}" type="pres">
      <dgm:prSet presAssocID="{BB4E1A16-1A18-4FA7-9EB0-E540FD0D6B25}" presName="composite3" presStyleCnt="0"/>
      <dgm:spPr/>
    </dgm:pt>
    <dgm:pt modelId="{F6964458-BAE6-44CF-8324-84188B2D24F9}" type="pres">
      <dgm:prSet presAssocID="{BB4E1A16-1A18-4FA7-9EB0-E540FD0D6B25}" presName="background3" presStyleLbl="node3" presStyleIdx="1" presStyleCnt="5"/>
      <dgm:spPr/>
    </dgm:pt>
    <dgm:pt modelId="{33B66F06-BF30-466E-BFCC-E97AB0C5238A}" type="pres">
      <dgm:prSet presAssocID="{BB4E1A16-1A18-4FA7-9EB0-E540FD0D6B25}" presName="text3" presStyleLbl="fgAcc3" presStyleIdx="1" presStyleCnt="5">
        <dgm:presLayoutVars>
          <dgm:chPref val="3"/>
        </dgm:presLayoutVars>
      </dgm:prSet>
      <dgm:spPr/>
    </dgm:pt>
    <dgm:pt modelId="{DA415273-88AC-4A24-9D0A-FF1DDBF99752}" type="pres">
      <dgm:prSet presAssocID="{BB4E1A16-1A18-4FA7-9EB0-E540FD0D6B25}" presName="hierChild4" presStyleCnt="0"/>
      <dgm:spPr/>
    </dgm:pt>
    <dgm:pt modelId="{08C0390B-D231-49C1-8F32-88970BDDBE1F}" type="pres">
      <dgm:prSet presAssocID="{842728D5-2BB6-4964-8A97-AEBF58271FEE}" presName="Name17" presStyleLbl="parChTrans1D3" presStyleIdx="2" presStyleCnt="5"/>
      <dgm:spPr/>
    </dgm:pt>
    <dgm:pt modelId="{D6B8DF6D-2E43-47CF-8DB2-E3BA447C0BFD}" type="pres">
      <dgm:prSet presAssocID="{8114F388-03FD-4E63-9FBF-1CB4B4458D26}" presName="hierRoot3" presStyleCnt="0"/>
      <dgm:spPr/>
    </dgm:pt>
    <dgm:pt modelId="{DECD310C-56DA-43EC-AD3C-26A4C2DFA750}" type="pres">
      <dgm:prSet presAssocID="{8114F388-03FD-4E63-9FBF-1CB4B4458D26}" presName="composite3" presStyleCnt="0"/>
      <dgm:spPr/>
    </dgm:pt>
    <dgm:pt modelId="{DE1941B9-B4B9-4DB1-A4B7-A42AC156D1F1}" type="pres">
      <dgm:prSet presAssocID="{8114F388-03FD-4E63-9FBF-1CB4B4458D26}" presName="background3" presStyleLbl="node3" presStyleIdx="2" presStyleCnt="5"/>
      <dgm:spPr/>
    </dgm:pt>
    <dgm:pt modelId="{2EBD7AB5-1294-4734-8CE6-54C4BC8E35DC}" type="pres">
      <dgm:prSet presAssocID="{8114F388-03FD-4E63-9FBF-1CB4B4458D26}" presName="text3" presStyleLbl="fgAcc3" presStyleIdx="2" presStyleCnt="5">
        <dgm:presLayoutVars>
          <dgm:chPref val="3"/>
        </dgm:presLayoutVars>
      </dgm:prSet>
      <dgm:spPr/>
    </dgm:pt>
    <dgm:pt modelId="{EE8FBC44-0645-432A-AAA0-AB025658B34F}" type="pres">
      <dgm:prSet presAssocID="{8114F388-03FD-4E63-9FBF-1CB4B4458D26}" presName="hierChild4" presStyleCnt="0"/>
      <dgm:spPr/>
    </dgm:pt>
    <dgm:pt modelId="{DA813F7F-80CD-47F3-A105-1C21588AEE27}" type="pres">
      <dgm:prSet presAssocID="{BF8A2398-CFF0-419C-B98A-5971B2D7EF0E}" presName="Name10" presStyleLbl="parChTrans1D2" presStyleIdx="2" presStyleCnt="3"/>
      <dgm:spPr/>
    </dgm:pt>
    <dgm:pt modelId="{76A64947-BB3A-4E60-BB5A-F562BDE383E3}" type="pres">
      <dgm:prSet presAssocID="{095A9285-197F-4ECA-835B-492CC39B60F3}" presName="hierRoot2" presStyleCnt="0"/>
      <dgm:spPr/>
    </dgm:pt>
    <dgm:pt modelId="{B69DC5A4-7D2E-4982-87BD-B6C710C75111}" type="pres">
      <dgm:prSet presAssocID="{095A9285-197F-4ECA-835B-492CC39B60F3}" presName="composite2" presStyleCnt="0"/>
      <dgm:spPr/>
    </dgm:pt>
    <dgm:pt modelId="{CD148C9F-B0DE-42B6-ADCB-A2C3E8BBA303}" type="pres">
      <dgm:prSet presAssocID="{095A9285-197F-4ECA-835B-492CC39B60F3}" presName="background2" presStyleLbl="node2" presStyleIdx="2" presStyleCnt="3"/>
      <dgm:spPr/>
    </dgm:pt>
    <dgm:pt modelId="{06D707EA-89C9-4680-986D-C668716EC5FE}" type="pres">
      <dgm:prSet presAssocID="{095A9285-197F-4ECA-835B-492CC39B60F3}" presName="text2" presStyleLbl="fgAcc2" presStyleIdx="2" presStyleCnt="3" custScaleX="118379">
        <dgm:presLayoutVars>
          <dgm:chPref val="3"/>
        </dgm:presLayoutVars>
      </dgm:prSet>
      <dgm:spPr/>
    </dgm:pt>
    <dgm:pt modelId="{DBC96445-2C80-4826-8DD3-010B1F3D2B9A}" type="pres">
      <dgm:prSet presAssocID="{095A9285-197F-4ECA-835B-492CC39B60F3}" presName="hierChild3" presStyleCnt="0"/>
      <dgm:spPr/>
    </dgm:pt>
    <dgm:pt modelId="{A205568B-6EBF-4EA2-9A68-9B7F836D4CFD}" type="pres">
      <dgm:prSet presAssocID="{96C85C56-C7AA-4BA4-B7F8-45B7DE4E8FC2}" presName="Name17" presStyleLbl="parChTrans1D3" presStyleIdx="3" presStyleCnt="5"/>
      <dgm:spPr/>
    </dgm:pt>
    <dgm:pt modelId="{A3EBEA1B-E382-4B5F-9D90-E6EB76DE0B81}" type="pres">
      <dgm:prSet presAssocID="{BBB570F9-7135-4528-9283-0E29649693A0}" presName="hierRoot3" presStyleCnt="0"/>
      <dgm:spPr/>
    </dgm:pt>
    <dgm:pt modelId="{601DA4DD-3CE1-4228-A819-69BDA2BAF759}" type="pres">
      <dgm:prSet presAssocID="{BBB570F9-7135-4528-9283-0E29649693A0}" presName="composite3" presStyleCnt="0"/>
      <dgm:spPr/>
    </dgm:pt>
    <dgm:pt modelId="{0030A042-8C90-4CAA-8C39-07790B359B74}" type="pres">
      <dgm:prSet presAssocID="{BBB570F9-7135-4528-9283-0E29649693A0}" presName="background3" presStyleLbl="node3" presStyleIdx="3" presStyleCnt="5"/>
      <dgm:spPr/>
    </dgm:pt>
    <dgm:pt modelId="{871BB044-4D5C-4F12-AA04-600B3B9421C4}" type="pres">
      <dgm:prSet presAssocID="{BBB570F9-7135-4528-9283-0E29649693A0}" presName="text3" presStyleLbl="fgAcc3" presStyleIdx="3" presStyleCnt="5">
        <dgm:presLayoutVars>
          <dgm:chPref val="3"/>
        </dgm:presLayoutVars>
      </dgm:prSet>
      <dgm:spPr/>
    </dgm:pt>
    <dgm:pt modelId="{FEE7AE1A-591D-4EC7-A27B-B9D969EC6D1A}" type="pres">
      <dgm:prSet presAssocID="{BBB570F9-7135-4528-9283-0E29649693A0}" presName="hierChild4" presStyleCnt="0"/>
      <dgm:spPr/>
    </dgm:pt>
    <dgm:pt modelId="{63A142DA-4C14-4DF6-B8C3-86B60B0A5F2C}" type="pres">
      <dgm:prSet presAssocID="{64B54C17-D94F-44FB-851A-247B0289D293}" presName="Name17" presStyleLbl="parChTrans1D3" presStyleIdx="4" presStyleCnt="5"/>
      <dgm:spPr/>
    </dgm:pt>
    <dgm:pt modelId="{240EA8DD-7A3A-4183-AF8B-0C424D99AA49}" type="pres">
      <dgm:prSet presAssocID="{128214C9-10D3-4CBC-ABCE-F250CBBA7D5F}" presName="hierRoot3" presStyleCnt="0"/>
      <dgm:spPr/>
    </dgm:pt>
    <dgm:pt modelId="{8E076A4E-E40F-456B-B4C2-53D55C7D5223}" type="pres">
      <dgm:prSet presAssocID="{128214C9-10D3-4CBC-ABCE-F250CBBA7D5F}" presName="composite3" presStyleCnt="0"/>
      <dgm:spPr/>
    </dgm:pt>
    <dgm:pt modelId="{49DD2B19-76F1-4212-A5DB-D537EFDFD9A6}" type="pres">
      <dgm:prSet presAssocID="{128214C9-10D3-4CBC-ABCE-F250CBBA7D5F}" presName="background3" presStyleLbl="node3" presStyleIdx="4" presStyleCnt="5"/>
      <dgm:spPr/>
    </dgm:pt>
    <dgm:pt modelId="{9292F8BE-97A5-424C-82E6-D04A0935EE03}" type="pres">
      <dgm:prSet presAssocID="{128214C9-10D3-4CBC-ABCE-F250CBBA7D5F}" presName="text3" presStyleLbl="fgAcc3" presStyleIdx="4" presStyleCnt="5">
        <dgm:presLayoutVars>
          <dgm:chPref val="3"/>
        </dgm:presLayoutVars>
      </dgm:prSet>
      <dgm:spPr/>
    </dgm:pt>
    <dgm:pt modelId="{21D08AB0-83AF-42AE-A700-790AB92FCA3B}" type="pres">
      <dgm:prSet presAssocID="{128214C9-10D3-4CBC-ABCE-F250CBBA7D5F}" presName="hierChild4" presStyleCnt="0"/>
      <dgm:spPr/>
    </dgm:pt>
  </dgm:ptLst>
  <dgm:cxnLst>
    <dgm:cxn modelId="{C34FA602-9BBD-40A9-A36E-BA7B8B22F077}" type="presOf" srcId="{0DD298BF-97EB-411C-9DA6-67B4D280C213}" destId="{C1FDCB86-69A1-4ACD-8368-C9C3B8927088}" srcOrd="0" destOrd="0" presId="urn:microsoft.com/office/officeart/2005/8/layout/hierarchy1"/>
    <dgm:cxn modelId="{0FBDE908-FC89-400A-BABB-E827C71C4D97}" type="presOf" srcId="{64B54C17-D94F-44FB-851A-247B0289D293}" destId="{63A142DA-4C14-4DF6-B8C3-86B60B0A5F2C}" srcOrd="0" destOrd="0" presId="urn:microsoft.com/office/officeart/2005/8/layout/hierarchy1"/>
    <dgm:cxn modelId="{1F75F10C-3AAB-401C-99B9-0233C6D18D81}" type="presOf" srcId="{BB4E1A16-1A18-4FA7-9EB0-E540FD0D6B25}" destId="{33B66F06-BF30-466E-BFCC-E97AB0C5238A}" srcOrd="0" destOrd="0" presId="urn:microsoft.com/office/officeart/2005/8/layout/hierarchy1"/>
    <dgm:cxn modelId="{66F2052D-27A1-4AD8-BC13-529B2A89AAC3}" srcId="{9D75C23A-F0E1-433B-A2D4-49BC18C382EE}" destId="{BB4E1A16-1A18-4FA7-9EB0-E540FD0D6B25}" srcOrd="0" destOrd="0" parTransId="{6F26032B-E497-4188-8095-B709A5AF9BF3}" sibTransId="{4659A564-D9BC-43BB-AAFE-F87A7CACECBE}"/>
    <dgm:cxn modelId="{45494434-2E8B-4DC8-9317-F63D8975E011}" srcId="{095A9285-197F-4ECA-835B-492CC39B60F3}" destId="{128214C9-10D3-4CBC-ABCE-F250CBBA7D5F}" srcOrd="1" destOrd="0" parTransId="{64B54C17-D94F-44FB-851A-247B0289D293}" sibTransId="{8DE495A5-ABFF-4B81-9821-74584F98D40F}"/>
    <dgm:cxn modelId="{8E197B60-1878-49B9-8711-91AC1177F1FA}" type="presOf" srcId="{8114F388-03FD-4E63-9FBF-1CB4B4458D26}" destId="{2EBD7AB5-1294-4734-8CE6-54C4BC8E35DC}" srcOrd="0" destOrd="0" presId="urn:microsoft.com/office/officeart/2005/8/layout/hierarchy1"/>
    <dgm:cxn modelId="{7A77FA41-378B-42C4-84E4-1F703992CEA9}" type="presOf" srcId="{25599FB3-16D5-4F1E-BA3D-41E4E3C79B77}" destId="{1C79752E-97DE-4C08-A189-F30EDD4BE617}" srcOrd="0" destOrd="0" presId="urn:microsoft.com/office/officeart/2005/8/layout/hierarchy1"/>
    <dgm:cxn modelId="{905D8866-3D7B-4228-B796-BE3EBD882FEA}" type="presOf" srcId="{095A9285-197F-4ECA-835B-492CC39B60F3}" destId="{06D707EA-89C9-4680-986D-C668716EC5FE}" srcOrd="0" destOrd="0" presId="urn:microsoft.com/office/officeart/2005/8/layout/hierarchy1"/>
    <dgm:cxn modelId="{E6318247-04C0-42B3-A64C-F505852A3629}" srcId="{F724A493-23B7-4C61-9700-B3B00AB06AAF}" destId="{5C2D202D-B87B-406A-923E-52A251368226}" srcOrd="0" destOrd="0" parTransId="{D0089244-13A5-4D9A-BF64-9D0EEFFB852C}" sibTransId="{3BD30E42-45D2-4375-9476-0229396B80D7}"/>
    <dgm:cxn modelId="{588F7C4E-9791-4213-B8EC-9D45EEBB5972}" srcId="{5C2D202D-B87B-406A-923E-52A251368226}" destId="{0EB26663-CE90-45F4-8B10-F5FCFB206C6E}" srcOrd="0" destOrd="0" parTransId="{25599FB3-16D5-4F1E-BA3D-41E4E3C79B77}" sibTransId="{05828D71-406D-46D5-974C-C10A19CECFDC}"/>
    <dgm:cxn modelId="{5EEE966F-F0A9-42AE-A2F2-402F16CC320D}" srcId="{9D75C23A-F0E1-433B-A2D4-49BC18C382EE}" destId="{8114F388-03FD-4E63-9FBF-1CB4B4458D26}" srcOrd="1" destOrd="0" parTransId="{842728D5-2BB6-4964-8A97-AEBF58271FEE}" sibTransId="{6F719A48-674E-4F96-8755-5F3752E2112C}"/>
    <dgm:cxn modelId="{9A7B4973-B3FE-4D20-8BD6-3A40388B2CB6}" srcId="{0EB26663-CE90-45F4-8B10-F5FCFB206C6E}" destId="{0DD298BF-97EB-411C-9DA6-67B4D280C213}" srcOrd="0" destOrd="0" parTransId="{6628ADFB-89E2-4EC6-850C-012E4417707D}" sibTransId="{91BFAFD2-EF1E-4A6E-81D5-417C8F5C0EAF}"/>
    <dgm:cxn modelId="{D1DA7389-95D0-4102-9BEC-890CA5271D32}" type="presOf" srcId="{BF8A2398-CFF0-419C-B98A-5971B2D7EF0E}" destId="{DA813F7F-80CD-47F3-A105-1C21588AEE27}" srcOrd="0" destOrd="0" presId="urn:microsoft.com/office/officeart/2005/8/layout/hierarchy1"/>
    <dgm:cxn modelId="{9765198A-B7CD-41F9-9044-C4588FC8A811}" type="presOf" srcId="{3E1A5BAA-04C1-4AD9-870C-C1ECE7EC07BE}" destId="{0911C01A-3677-446C-B49C-11BD2583821A}" srcOrd="0" destOrd="0" presId="urn:microsoft.com/office/officeart/2005/8/layout/hierarchy1"/>
    <dgm:cxn modelId="{918C3C8A-5491-45E1-AA3B-6A032DB97D87}" type="presOf" srcId="{128214C9-10D3-4CBC-ABCE-F250CBBA7D5F}" destId="{9292F8BE-97A5-424C-82E6-D04A0935EE03}" srcOrd="0" destOrd="0" presId="urn:microsoft.com/office/officeart/2005/8/layout/hierarchy1"/>
    <dgm:cxn modelId="{BAC2A48D-4122-4097-97BB-D9544E48DE41}" type="presOf" srcId="{0EB26663-CE90-45F4-8B10-F5FCFB206C6E}" destId="{11B6D674-8D75-4933-8041-6F58A66E61BE}" srcOrd="0" destOrd="0" presId="urn:microsoft.com/office/officeart/2005/8/layout/hierarchy1"/>
    <dgm:cxn modelId="{89D17991-9A28-4B0B-8370-DF49DD18BE69}" type="presOf" srcId="{6F26032B-E497-4188-8095-B709A5AF9BF3}" destId="{9F6EEE5D-98C8-41CC-B7C5-55BD313692E2}" srcOrd="0" destOrd="0" presId="urn:microsoft.com/office/officeart/2005/8/layout/hierarchy1"/>
    <dgm:cxn modelId="{A4B2E09B-E00C-40F4-80A0-A99D6E31BF4C}" srcId="{095A9285-197F-4ECA-835B-492CC39B60F3}" destId="{BBB570F9-7135-4528-9283-0E29649693A0}" srcOrd="0" destOrd="0" parTransId="{96C85C56-C7AA-4BA4-B7F8-45B7DE4E8FC2}" sibTransId="{0BF5FB01-9376-4A9C-B2D7-4C585E6F0CB9}"/>
    <dgm:cxn modelId="{07D8A6A3-4395-43AF-B657-61CE028703B2}" type="presOf" srcId="{F724A493-23B7-4C61-9700-B3B00AB06AAF}" destId="{A46F18AA-D446-4964-8AF1-17C87BBACE6B}" srcOrd="0" destOrd="0" presId="urn:microsoft.com/office/officeart/2005/8/layout/hierarchy1"/>
    <dgm:cxn modelId="{83F42CB7-0C1C-499B-B679-29DCE7F626B7}" type="presOf" srcId="{96C85C56-C7AA-4BA4-B7F8-45B7DE4E8FC2}" destId="{A205568B-6EBF-4EA2-9A68-9B7F836D4CFD}" srcOrd="0" destOrd="0" presId="urn:microsoft.com/office/officeart/2005/8/layout/hierarchy1"/>
    <dgm:cxn modelId="{C17247C8-01F5-4F33-ABEC-2AA5B659355A}" srcId="{5C2D202D-B87B-406A-923E-52A251368226}" destId="{9D75C23A-F0E1-433B-A2D4-49BC18C382EE}" srcOrd="1" destOrd="0" parTransId="{3E1A5BAA-04C1-4AD9-870C-C1ECE7EC07BE}" sibTransId="{8101C5BC-9AEC-4AC8-A23F-6E7C34A30279}"/>
    <dgm:cxn modelId="{CADE4FD4-D755-4556-BC80-73AFB69FB3EB}" type="presOf" srcId="{BBB570F9-7135-4528-9283-0E29649693A0}" destId="{871BB044-4D5C-4F12-AA04-600B3B9421C4}" srcOrd="0" destOrd="0" presId="urn:microsoft.com/office/officeart/2005/8/layout/hierarchy1"/>
    <dgm:cxn modelId="{DB572EE2-EDBD-4E76-B854-43AC2431C7C4}" srcId="{5C2D202D-B87B-406A-923E-52A251368226}" destId="{095A9285-197F-4ECA-835B-492CC39B60F3}" srcOrd="2" destOrd="0" parTransId="{BF8A2398-CFF0-419C-B98A-5971B2D7EF0E}" sibTransId="{C5AEA830-EE74-4AA7-AEB6-2E8D3233A4A5}"/>
    <dgm:cxn modelId="{710471E5-40F9-43CC-85DD-9DF051913E32}" type="presOf" srcId="{9D75C23A-F0E1-433B-A2D4-49BC18C382EE}" destId="{1DCD9F34-2AB6-431E-9264-A4E18675C610}" srcOrd="0" destOrd="0" presId="urn:microsoft.com/office/officeart/2005/8/layout/hierarchy1"/>
    <dgm:cxn modelId="{C46222EC-4650-4B2E-9F90-DDE40E0CE8AD}" type="presOf" srcId="{842728D5-2BB6-4964-8A97-AEBF58271FEE}" destId="{08C0390B-D231-49C1-8F32-88970BDDBE1F}" srcOrd="0" destOrd="0" presId="urn:microsoft.com/office/officeart/2005/8/layout/hierarchy1"/>
    <dgm:cxn modelId="{FC1B76F6-341D-4D9A-9344-706EC6720DB0}" type="presOf" srcId="{6628ADFB-89E2-4EC6-850C-012E4417707D}" destId="{77012471-5369-4D82-9E4A-83B16863C195}" srcOrd="0" destOrd="0" presId="urn:microsoft.com/office/officeart/2005/8/layout/hierarchy1"/>
    <dgm:cxn modelId="{6A938DFB-5F16-493F-889C-206B10EF006A}" type="presOf" srcId="{5C2D202D-B87B-406A-923E-52A251368226}" destId="{BE9EABAD-768C-4488-8DC8-66E424F2D730}" srcOrd="0" destOrd="0" presId="urn:microsoft.com/office/officeart/2005/8/layout/hierarchy1"/>
    <dgm:cxn modelId="{5472DA04-B3EF-4846-8D51-6C6F501034EE}" type="presParOf" srcId="{A46F18AA-D446-4964-8AF1-17C87BBACE6B}" destId="{63F2B60F-68CD-459D-A0A8-A333AF7BD1FA}" srcOrd="0" destOrd="0" presId="urn:microsoft.com/office/officeart/2005/8/layout/hierarchy1"/>
    <dgm:cxn modelId="{BF1AF44E-6B93-42D0-947F-EC750AAE8B10}" type="presParOf" srcId="{63F2B60F-68CD-459D-A0A8-A333AF7BD1FA}" destId="{13DDA641-D641-4FDD-A2FC-9B27FB2A3DB0}" srcOrd="0" destOrd="0" presId="urn:microsoft.com/office/officeart/2005/8/layout/hierarchy1"/>
    <dgm:cxn modelId="{C38A5238-0A52-4BC9-93E5-80DBEB63D03E}" type="presParOf" srcId="{13DDA641-D641-4FDD-A2FC-9B27FB2A3DB0}" destId="{8616E9C6-B2BA-4C13-8468-4CA7AF4DD9CC}" srcOrd="0" destOrd="0" presId="urn:microsoft.com/office/officeart/2005/8/layout/hierarchy1"/>
    <dgm:cxn modelId="{9C12169D-0760-4051-80C2-035365876CB4}" type="presParOf" srcId="{13DDA641-D641-4FDD-A2FC-9B27FB2A3DB0}" destId="{BE9EABAD-768C-4488-8DC8-66E424F2D730}" srcOrd="1" destOrd="0" presId="urn:microsoft.com/office/officeart/2005/8/layout/hierarchy1"/>
    <dgm:cxn modelId="{197CDB9D-7116-42CC-A9D9-A6DE9CA6BA36}" type="presParOf" srcId="{63F2B60F-68CD-459D-A0A8-A333AF7BD1FA}" destId="{B7BB71D0-75A8-4ECA-93D8-1D31DB191B5C}" srcOrd="1" destOrd="0" presId="urn:microsoft.com/office/officeart/2005/8/layout/hierarchy1"/>
    <dgm:cxn modelId="{7203AA13-BE88-42B8-83CB-2997E786C262}" type="presParOf" srcId="{B7BB71D0-75A8-4ECA-93D8-1D31DB191B5C}" destId="{1C79752E-97DE-4C08-A189-F30EDD4BE617}" srcOrd="0" destOrd="0" presId="urn:microsoft.com/office/officeart/2005/8/layout/hierarchy1"/>
    <dgm:cxn modelId="{8FBC4514-D8EC-44A9-965A-22691B31C831}" type="presParOf" srcId="{B7BB71D0-75A8-4ECA-93D8-1D31DB191B5C}" destId="{C8427C71-7EDF-4F8C-9BF5-D622737C68DC}" srcOrd="1" destOrd="0" presId="urn:microsoft.com/office/officeart/2005/8/layout/hierarchy1"/>
    <dgm:cxn modelId="{776A5085-B208-4FD6-81E4-70DB6C92C7F5}" type="presParOf" srcId="{C8427C71-7EDF-4F8C-9BF5-D622737C68DC}" destId="{4CA7568C-8F31-40AB-A29C-C855A311E4DF}" srcOrd="0" destOrd="0" presId="urn:microsoft.com/office/officeart/2005/8/layout/hierarchy1"/>
    <dgm:cxn modelId="{FCC073D2-F3BE-4CAB-AF5C-E790A802453C}" type="presParOf" srcId="{4CA7568C-8F31-40AB-A29C-C855A311E4DF}" destId="{A1E602EB-A298-4302-B245-AA29D1E0A067}" srcOrd="0" destOrd="0" presId="urn:microsoft.com/office/officeart/2005/8/layout/hierarchy1"/>
    <dgm:cxn modelId="{101F905B-1E6B-4484-8D3E-92D2A53AAA43}" type="presParOf" srcId="{4CA7568C-8F31-40AB-A29C-C855A311E4DF}" destId="{11B6D674-8D75-4933-8041-6F58A66E61BE}" srcOrd="1" destOrd="0" presId="urn:microsoft.com/office/officeart/2005/8/layout/hierarchy1"/>
    <dgm:cxn modelId="{B4492C70-E242-4A79-A90A-25AF9A7C70EE}" type="presParOf" srcId="{C8427C71-7EDF-4F8C-9BF5-D622737C68DC}" destId="{6B0FFB5F-4E63-46F2-9EFB-087A71EA296D}" srcOrd="1" destOrd="0" presId="urn:microsoft.com/office/officeart/2005/8/layout/hierarchy1"/>
    <dgm:cxn modelId="{86FD23D1-89B0-4F58-AB6D-EFE6131EB550}" type="presParOf" srcId="{6B0FFB5F-4E63-46F2-9EFB-087A71EA296D}" destId="{77012471-5369-4D82-9E4A-83B16863C195}" srcOrd="0" destOrd="0" presId="urn:microsoft.com/office/officeart/2005/8/layout/hierarchy1"/>
    <dgm:cxn modelId="{71EFF3EB-8572-4483-B5F9-0B7D1E44FEE6}" type="presParOf" srcId="{6B0FFB5F-4E63-46F2-9EFB-087A71EA296D}" destId="{C8232C55-EF13-4A40-A388-51808D5A3CBF}" srcOrd="1" destOrd="0" presId="urn:microsoft.com/office/officeart/2005/8/layout/hierarchy1"/>
    <dgm:cxn modelId="{4EA8BB7D-C25D-4121-8848-CB5CC04A137D}" type="presParOf" srcId="{C8232C55-EF13-4A40-A388-51808D5A3CBF}" destId="{CEF28CEF-6930-4047-BEC7-A0703D6E86AC}" srcOrd="0" destOrd="0" presId="urn:microsoft.com/office/officeart/2005/8/layout/hierarchy1"/>
    <dgm:cxn modelId="{F6612542-7C66-4B53-96D4-9F39DFBCC863}" type="presParOf" srcId="{CEF28CEF-6930-4047-BEC7-A0703D6E86AC}" destId="{CB7FF7DC-C659-482C-AD13-F63E1067A2A2}" srcOrd="0" destOrd="0" presId="urn:microsoft.com/office/officeart/2005/8/layout/hierarchy1"/>
    <dgm:cxn modelId="{A7CD15BD-C092-4333-A5FC-327CCFDEA58B}" type="presParOf" srcId="{CEF28CEF-6930-4047-BEC7-A0703D6E86AC}" destId="{C1FDCB86-69A1-4ACD-8368-C9C3B8927088}" srcOrd="1" destOrd="0" presId="urn:microsoft.com/office/officeart/2005/8/layout/hierarchy1"/>
    <dgm:cxn modelId="{E54611D8-EC99-4320-B07F-D036A043BB92}" type="presParOf" srcId="{C8232C55-EF13-4A40-A388-51808D5A3CBF}" destId="{71267590-F473-490B-B692-AB480B3F85D6}" srcOrd="1" destOrd="0" presId="urn:microsoft.com/office/officeart/2005/8/layout/hierarchy1"/>
    <dgm:cxn modelId="{7565FD15-8B3B-4BCF-8964-E7E07F081E3A}" type="presParOf" srcId="{B7BB71D0-75A8-4ECA-93D8-1D31DB191B5C}" destId="{0911C01A-3677-446C-B49C-11BD2583821A}" srcOrd="2" destOrd="0" presId="urn:microsoft.com/office/officeart/2005/8/layout/hierarchy1"/>
    <dgm:cxn modelId="{C41F7687-83F2-4669-A0B6-84D0A89317FB}" type="presParOf" srcId="{B7BB71D0-75A8-4ECA-93D8-1D31DB191B5C}" destId="{1A19E131-0908-460B-9BE5-077C3346BA8F}" srcOrd="3" destOrd="0" presId="urn:microsoft.com/office/officeart/2005/8/layout/hierarchy1"/>
    <dgm:cxn modelId="{30197295-2B27-4B98-A324-96263E9B15B9}" type="presParOf" srcId="{1A19E131-0908-460B-9BE5-077C3346BA8F}" destId="{B95EA2FF-7303-425E-A9FF-D16645F18636}" srcOrd="0" destOrd="0" presId="urn:microsoft.com/office/officeart/2005/8/layout/hierarchy1"/>
    <dgm:cxn modelId="{725CA906-1091-47D6-9E3F-CDF7AAC45689}" type="presParOf" srcId="{B95EA2FF-7303-425E-A9FF-D16645F18636}" destId="{FD8C479D-AC1C-4821-8D0F-181C5F0F71B2}" srcOrd="0" destOrd="0" presId="urn:microsoft.com/office/officeart/2005/8/layout/hierarchy1"/>
    <dgm:cxn modelId="{24834D41-874F-496A-ACA5-506BD44F04C2}" type="presParOf" srcId="{B95EA2FF-7303-425E-A9FF-D16645F18636}" destId="{1DCD9F34-2AB6-431E-9264-A4E18675C610}" srcOrd="1" destOrd="0" presId="urn:microsoft.com/office/officeart/2005/8/layout/hierarchy1"/>
    <dgm:cxn modelId="{A22B9621-B31D-44AC-B6F0-B0A056BE4A03}" type="presParOf" srcId="{1A19E131-0908-460B-9BE5-077C3346BA8F}" destId="{2B37411B-3353-4A76-9277-ADCCA7F0AD1B}" srcOrd="1" destOrd="0" presId="urn:microsoft.com/office/officeart/2005/8/layout/hierarchy1"/>
    <dgm:cxn modelId="{71DD1A08-8113-48B1-B284-9D45F48B8A26}" type="presParOf" srcId="{2B37411B-3353-4A76-9277-ADCCA7F0AD1B}" destId="{9F6EEE5D-98C8-41CC-B7C5-55BD313692E2}" srcOrd="0" destOrd="0" presId="urn:microsoft.com/office/officeart/2005/8/layout/hierarchy1"/>
    <dgm:cxn modelId="{A867DA63-48ED-42E8-A8E9-E074EE070E64}" type="presParOf" srcId="{2B37411B-3353-4A76-9277-ADCCA7F0AD1B}" destId="{B73897D4-4303-4437-A5D9-8BB10E99B3AA}" srcOrd="1" destOrd="0" presId="urn:microsoft.com/office/officeart/2005/8/layout/hierarchy1"/>
    <dgm:cxn modelId="{2A37E231-3730-4CE6-851D-06EB299A6E7B}" type="presParOf" srcId="{B73897D4-4303-4437-A5D9-8BB10E99B3AA}" destId="{398C40F0-0B1B-4927-B1DA-2B904E87A939}" srcOrd="0" destOrd="0" presId="urn:microsoft.com/office/officeart/2005/8/layout/hierarchy1"/>
    <dgm:cxn modelId="{A32FCA23-414E-43DD-B655-A0D97AD830EE}" type="presParOf" srcId="{398C40F0-0B1B-4927-B1DA-2B904E87A939}" destId="{F6964458-BAE6-44CF-8324-84188B2D24F9}" srcOrd="0" destOrd="0" presId="urn:microsoft.com/office/officeart/2005/8/layout/hierarchy1"/>
    <dgm:cxn modelId="{7F2890B8-973C-43F8-A106-E30564A5E05D}" type="presParOf" srcId="{398C40F0-0B1B-4927-B1DA-2B904E87A939}" destId="{33B66F06-BF30-466E-BFCC-E97AB0C5238A}" srcOrd="1" destOrd="0" presId="urn:microsoft.com/office/officeart/2005/8/layout/hierarchy1"/>
    <dgm:cxn modelId="{E5F9A61E-EFD9-4433-8489-AA95B72E4094}" type="presParOf" srcId="{B73897D4-4303-4437-A5D9-8BB10E99B3AA}" destId="{DA415273-88AC-4A24-9D0A-FF1DDBF99752}" srcOrd="1" destOrd="0" presId="urn:microsoft.com/office/officeart/2005/8/layout/hierarchy1"/>
    <dgm:cxn modelId="{5DB0818A-4721-4228-A3E3-8B166AB78A10}" type="presParOf" srcId="{2B37411B-3353-4A76-9277-ADCCA7F0AD1B}" destId="{08C0390B-D231-49C1-8F32-88970BDDBE1F}" srcOrd="2" destOrd="0" presId="urn:microsoft.com/office/officeart/2005/8/layout/hierarchy1"/>
    <dgm:cxn modelId="{BCB9B452-D0DB-4243-AAA3-A5460D096C76}" type="presParOf" srcId="{2B37411B-3353-4A76-9277-ADCCA7F0AD1B}" destId="{D6B8DF6D-2E43-47CF-8DB2-E3BA447C0BFD}" srcOrd="3" destOrd="0" presId="urn:microsoft.com/office/officeart/2005/8/layout/hierarchy1"/>
    <dgm:cxn modelId="{B7DEC8BF-F938-414D-9F7A-9310E51A4FEE}" type="presParOf" srcId="{D6B8DF6D-2E43-47CF-8DB2-E3BA447C0BFD}" destId="{DECD310C-56DA-43EC-AD3C-26A4C2DFA750}" srcOrd="0" destOrd="0" presId="urn:microsoft.com/office/officeart/2005/8/layout/hierarchy1"/>
    <dgm:cxn modelId="{17505237-670D-43B4-955E-42F18D427EB7}" type="presParOf" srcId="{DECD310C-56DA-43EC-AD3C-26A4C2DFA750}" destId="{DE1941B9-B4B9-4DB1-A4B7-A42AC156D1F1}" srcOrd="0" destOrd="0" presId="urn:microsoft.com/office/officeart/2005/8/layout/hierarchy1"/>
    <dgm:cxn modelId="{BB8C5B4B-88FE-4C53-A31F-6738A96DF240}" type="presParOf" srcId="{DECD310C-56DA-43EC-AD3C-26A4C2DFA750}" destId="{2EBD7AB5-1294-4734-8CE6-54C4BC8E35DC}" srcOrd="1" destOrd="0" presId="urn:microsoft.com/office/officeart/2005/8/layout/hierarchy1"/>
    <dgm:cxn modelId="{E11BEBCA-EE0B-49C8-931F-D3EDBC6A6E72}" type="presParOf" srcId="{D6B8DF6D-2E43-47CF-8DB2-E3BA447C0BFD}" destId="{EE8FBC44-0645-432A-AAA0-AB025658B34F}" srcOrd="1" destOrd="0" presId="urn:microsoft.com/office/officeart/2005/8/layout/hierarchy1"/>
    <dgm:cxn modelId="{A0E28CB5-7926-48B0-B56E-E9F27130236B}" type="presParOf" srcId="{B7BB71D0-75A8-4ECA-93D8-1D31DB191B5C}" destId="{DA813F7F-80CD-47F3-A105-1C21588AEE27}" srcOrd="4" destOrd="0" presId="urn:microsoft.com/office/officeart/2005/8/layout/hierarchy1"/>
    <dgm:cxn modelId="{F7A657C4-61A6-4231-90D0-6D33D8D74059}" type="presParOf" srcId="{B7BB71D0-75A8-4ECA-93D8-1D31DB191B5C}" destId="{76A64947-BB3A-4E60-BB5A-F562BDE383E3}" srcOrd="5" destOrd="0" presId="urn:microsoft.com/office/officeart/2005/8/layout/hierarchy1"/>
    <dgm:cxn modelId="{FDCA9229-3462-473B-88BE-6EFB2093CAB8}" type="presParOf" srcId="{76A64947-BB3A-4E60-BB5A-F562BDE383E3}" destId="{B69DC5A4-7D2E-4982-87BD-B6C710C75111}" srcOrd="0" destOrd="0" presId="urn:microsoft.com/office/officeart/2005/8/layout/hierarchy1"/>
    <dgm:cxn modelId="{946EE823-C46C-420F-A845-8209891BE09C}" type="presParOf" srcId="{B69DC5A4-7D2E-4982-87BD-B6C710C75111}" destId="{CD148C9F-B0DE-42B6-ADCB-A2C3E8BBA303}" srcOrd="0" destOrd="0" presId="urn:microsoft.com/office/officeart/2005/8/layout/hierarchy1"/>
    <dgm:cxn modelId="{D2198963-65FA-4763-93DB-A937DE3B0ADE}" type="presParOf" srcId="{B69DC5A4-7D2E-4982-87BD-B6C710C75111}" destId="{06D707EA-89C9-4680-986D-C668716EC5FE}" srcOrd="1" destOrd="0" presId="urn:microsoft.com/office/officeart/2005/8/layout/hierarchy1"/>
    <dgm:cxn modelId="{0F26BAAA-77DA-4D2D-8E45-2E8A68E727F6}" type="presParOf" srcId="{76A64947-BB3A-4E60-BB5A-F562BDE383E3}" destId="{DBC96445-2C80-4826-8DD3-010B1F3D2B9A}" srcOrd="1" destOrd="0" presId="urn:microsoft.com/office/officeart/2005/8/layout/hierarchy1"/>
    <dgm:cxn modelId="{8FAF6B4A-D022-476A-A32B-F05B269B6E59}" type="presParOf" srcId="{DBC96445-2C80-4826-8DD3-010B1F3D2B9A}" destId="{A205568B-6EBF-4EA2-9A68-9B7F836D4CFD}" srcOrd="0" destOrd="0" presId="urn:microsoft.com/office/officeart/2005/8/layout/hierarchy1"/>
    <dgm:cxn modelId="{637C55C8-99FD-421C-93B5-C440527EF992}" type="presParOf" srcId="{DBC96445-2C80-4826-8DD3-010B1F3D2B9A}" destId="{A3EBEA1B-E382-4B5F-9D90-E6EB76DE0B81}" srcOrd="1" destOrd="0" presId="urn:microsoft.com/office/officeart/2005/8/layout/hierarchy1"/>
    <dgm:cxn modelId="{7CF3404F-23D2-4401-8185-CE0BCC7E5602}" type="presParOf" srcId="{A3EBEA1B-E382-4B5F-9D90-E6EB76DE0B81}" destId="{601DA4DD-3CE1-4228-A819-69BDA2BAF759}" srcOrd="0" destOrd="0" presId="urn:microsoft.com/office/officeart/2005/8/layout/hierarchy1"/>
    <dgm:cxn modelId="{31E292F8-1359-4FB8-82D3-33702B50B4E4}" type="presParOf" srcId="{601DA4DD-3CE1-4228-A819-69BDA2BAF759}" destId="{0030A042-8C90-4CAA-8C39-07790B359B74}" srcOrd="0" destOrd="0" presId="urn:microsoft.com/office/officeart/2005/8/layout/hierarchy1"/>
    <dgm:cxn modelId="{A7004A9E-2CC7-426D-899C-F7975ECFC446}" type="presParOf" srcId="{601DA4DD-3CE1-4228-A819-69BDA2BAF759}" destId="{871BB044-4D5C-4F12-AA04-600B3B9421C4}" srcOrd="1" destOrd="0" presId="urn:microsoft.com/office/officeart/2005/8/layout/hierarchy1"/>
    <dgm:cxn modelId="{FBA29ADD-391B-4D70-81CF-64C403ACF86A}" type="presParOf" srcId="{A3EBEA1B-E382-4B5F-9D90-E6EB76DE0B81}" destId="{FEE7AE1A-591D-4EC7-A27B-B9D969EC6D1A}" srcOrd="1" destOrd="0" presId="urn:microsoft.com/office/officeart/2005/8/layout/hierarchy1"/>
    <dgm:cxn modelId="{0E1BDB20-3D14-4599-84FB-31F43299E846}" type="presParOf" srcId="{DBC96445-2C80-4826-8DD3-010B1F3D2B9A}" destId="{63A142DA-4C14-4DF6-B8C3-86B60B0A5F2C}" srcOrd="2" destOrd="0" presId="urn:microsoft.com/office/officeart/2005/8/layout/hierarchy1"/>
    <dgm:cxn modelId="{2C62DB58-573A-4BE5-9E27-36B6F677437E}" type="presParOf" srcId="{DBC96445-2C80-4826-8DD3-010B1F3D2B9A}" destId="{240EA8DD-7A3A-4183-AF8B-0C424D99AA49}" srcOrd="3" destOrd="0" presId="urn:microsoft.com/office/officeart/2005/8/layout/hierarchy1"/>
    <dgm:cxn modelId="{852BDECC-20AD-412F-9AD4-E2E5CDF24345}" type="presParOf" srcId="{240EA8DD-7A3A-4183-AF8B-0C424D99AA49}" destId="{8E076A4E-E40F-456B-B4C2-53D55C7D5223}" srcOrd="0" destOrd="0" presId="urn:microsoft.com/office/officeart/2005/8/layout/hierarchy1"/>
    <dgm:cxn modelId="{B569056E-781A-40FA-A98A-E8CE279243F0}" type="presParOf" srcId="{8E076A4E-E40F-456B-B4C2-53D55C7D5223}" destId="{49DD2B19-76F1-4212-A5DB-D537EFDFD9A6}" srcOrd="0" destOrd="0" presId="urn:microsoft.com/office/officeart/2005/8/layout/hierarchy1"/>
    <dgm:cxn modelId="{1A3D9149-3D9B-416D-A17D-8526E153973D}" type="presParOf" srcId="{8E076A4E-E40F-456B-B4C2-53D55C7D5223}" destId="{9292F8BE-97A5-424C-82E6-D04A0935EE03}" srcOrd="1" destOrd="0" presId="urn:microsoft.com/office/officeart/2005/8/layout/hierarchy1"/>
    <dgm:cxn modelId="{B9878DA8-8F1B-48BD-8287-9C08C8ABDE97}" type="presParOf" srcId="{240EA8DD-7A3A-4183-AF8B-0C424D99AA49}" destId="{21D08AB0-83AF-42AE-A700-790AB92FCA3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A142DA-4C14-4DF6-B8C3-86B60B0A5F2C}">
      <dsp:nvSpPr>
        <dsp:cNvPr id="0" name=""/>
        <dsp:cNvSpPr/>
      </dsp:nvSpPr>
      <dsp:spPr>
        <a:xfrm>
          <a:off x="4866640" y="1419744"/>
          <a:ext cx="555307" cy="264275"/>
        </a:xfrm>
        <a:custGeom>
          <a:avLst/>
          <a:gdLst/>
          <a:ahLst/>
          <a:cxnLst/>
          <a:rect l="0" t="0" r="0" b="0"/>
          <a:pathLst>
            <a:path>
              <a:moveTo>
                <a:pt x="0" y="0"/>
              </a:moveTo>
              <a:lnTo>
                <a:pt x="0" y="180096"/>
              </a:lnTo>
              <a:lnTo>
                <a:pt x="555307" y="180096"/>
              </a:lnTo>
              <a:lnTo>
                <a:pt x="555307" y="2642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05568B-6EBF-4EA2-9A68-9B7F836D4CFD}">
      <dsp:nvSpPr>
        <dsp:cNvPr id="0" name=""/>
        <dsp:cNvSpPr/>
      </dsp:nvSpPr>
      <dsp:spPr>
        <a:xfrm>
          <a:off x="4311332" y="1419744"/>
          <a:ext cx="555307" cy="264275"/>
        </a:xfrm>
        <a:custGeom>
          <a:avLst/>
          <a:gdLst/>
          <a:ahLst/>
          <a:cxnLst/>
          <a:rect l="0" t="0" r="0" b="0"/>
          <a:pathLst>
            <a:path>
              <a:moveTo>
                <a:pt x="555307" y="0"/>
              </a:moveTo>
              <a:lnTo>
                <a:pt x="555307" y="180096"/>
              </a:lnTo>
              <a:lnTo>
                <a:pt x="0" y="180096"/>
              </a:lnTo>
              <a:lnTo>
                <a:pt x="0" y="2642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813F7F-80CD-47F3-A105-1C21588AEE27}">
      <dsp:nvSpPr>
        <dsp:cNvPr id="0" name=""/>
        <dsp:cNvSpPr/>
      </dsp:nvSpPr>
      <dsp:spPr>
        <a:xfrm>
          <a:off x="2964815" y="578453"/>
          <a:ext cx="1901824" cy="264275"/>
        </a:xfrm>
        <a:custGeom>
          <a:avLst/>
          <a:gdLst/>
          <a:ahLst/>
          <a:cxnLst/>
          <a:rect l="0" t="0" r="0" b="0"/>
          <a:pathLst>
            <a:path>
              <a:moveTo>
                <a:pt x="0" y="0"/>
              </a:moveTo>
              <a:lnTo>
                <a:pt x="0" y="180096"/>
              </a:lnTo>
              <a:lnTo>
                <a:pt x="1901824" y="180096"/>
              </a:lnTo>
              <a:lnTo>
                <a:pt x="1901824" y="264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C0390B-D231-49C1-8F32-88970BDDBE1F}">
      <dsp:nvSpPr>
        <dsp:cNvPr id="0" name=""/>
        <dsp:cNvSpPr/>
      </dsp:nvSpPr>
      <dsp:spPr>
        <a:xfrm>
          <a:off x="2645410" y="1419744"/>
          <a:ext cx="555307" cy="264275"/>
        </a:xfrm>
        <a:custGeom>
          <a:avLst/>
          <a:gdLst/>
          <a:ahLst/>
          <a:cxnLst/>
          <a:rect l="0" t="0" r="0" b="0"/>
          <a:pathLst>
            <a:path>
              <a:moveTo>
                <a:pt x="0" y="0"/>
              </a:moveTo>
              <a:lnTo>
                <a:pt x="0" y="180096"/>
              </a:lnTo>
              <a:lnTo>
                <a:pt x="555307" y="180096"/>
              </a:lnTo>
              <a:lnTo>
                <a:pt x="555307" y="2642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6EEE5D-98C8-41CC-B7C5-55BD313692E2}">
      <dsp:nvSpPr>
        <dsp:cNvPr id="0" name=""/>
        <dsp:cNvSpPr/>
      </dsp:nvSpPr>
      <dsp:spPr>
        <a:xfrm>
          <a:off x="2090102" y="1419744"/>
          <a:ext cx="555307" cy="264275"/>
        </a:xfrm>
        <a:custGeom>
          <a:avLst/>
          <a:gdLst/>
          <a:ahLst/>
          <a:cxnLst/>
          <a:rect l="0" t="0" r="0" b="0"/>
          <a:pathLst>
            <a:path>
              <a:moveTo>
                <a:pt x="555307" y="0"/>
              </a:moveTo>
              <a:lnTo>
                <a:pt x="555307" y="180096"/>
              </a:lnTo>
              <a:lnTo>
                <a:pt x="0" y="180096"/>
              </a:lnTo>
              <a:lnTo>
                <a:pt x="0" y="2642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11C01A-3677-446C-B49C-11BD2583821A}">
      <dsp:nvSpPr>
        <dsp:cNvPr id="0" name=""/>
        <dsp:cNvSpPr/>
      </dsp:nvSpPr>
      <dsp:spPr>
        <a:xfrm>
          <a:off x="2645410" y="578453"/>
          <a:ext cx="319405" cy="264275"/>
        </a:xfrm>
        <a:custGeom>
          <a:avLst/>
          <a:gdLst/>
          <a:ahLst/>
          <a:cxnLst/>
          <a:rect l="0" t="0" r="0" b="0"/>
          <a:pathLst>
            <a:path>
              <a:moveTo>
                <a:pt x="319405" y="0"/>
              </a:moveTo>
              <a:lnTo>
                <a:pt x="319405" y="180096"/>
              </a:lnTo>
              <a:lnTo>
                <a:pt x="0" y="180096"/>
              </a:lnTo>
              <a:lnTo>
                <a:pt x="0" y="264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012471-5369-4D82-9E4A-83B16863C195}">
      <dsp:nvSpPr>
        <dsp:cNvPr id="0" name=""/>
        <dsp:cNvSpPr/>
      </dsp:nvSpPr>
      <dsp:spPr>
        <a:xfrm>
          <a:off x="933767" y="1419744"/>
          <a:ext cx="91440" cy="264275"/>
        </a:xfrm>
        <a:custGeom>
          <a:avLst/>
          <a:gdLst/>
          <a:ahLst/>
          <a:cxnLst/>
          <a:rect l="0" t="0" r="0" b="0"/>
          <a:pathLst>
            <a:path>
              <a:moveTo>
                <a:pt x="45720" y="0"/>
              </a:moveTo>
              <a:lnTo>
                <a:pt x="45720" y="2642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9752E-97DE-4C08-A189-F30EDD4BE617}">
      <dsp:nvSpPr>
        <dsp:cNvPr id="0" name=""/>
        <dsp:cNvSpPr/>
      </dsp:nvSpPr>
      <dsp:spPr>
        <a:xfrm>
          <a:off x="979487" y="578453"/>
          <a:ext cx="1985328" cy="264275"/>
        </a:xfrm>
        <a:custGeom>
          <a:avLst/>
          <a:gdLst/>
          <a:ahLst/>
          <a:cxnLst/>
          <a:rect l="0" t="0" r="0" b="0"/>
          <a:pathLst>
            <a:path>
              <a:moveTo>
                <a:pt x="1985328" y="0"/>
              </a:moveTo>
              <a:lnTo>
                <a:pt x="1985328" y="180096"/>
              </a:lnTo>
              <a:lnTo>
                <a:pt x="0" y="180096"/>
              </a:lnTo>
              <a:lnTo>
                <a:pt x="0" y="264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16E9C6-B2BA-4C13-8468-4CA7AF4DD9CC}">
      <dsp:nvSpPr>
        <dsp:cNvPr id="0" name=""/>
        <dsp:cNvSpPr/>
      </dsp:nvSpPr>
      <dsp:spPr>
        <a:xfrm>
          <a:off x="2411094" y="1438"/>
          <a:ext cx="1107441"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9EABAD-768C-4488-8DC8-66E424F2D730}">
      <dsp:nvSpPr>
        <dsp:cNvPr id="0" name=""/>
        <dsp:cNvSpPr/>
      </dsp:nvSpPr>
      <dsp:spPr>
        <a:xfrm>
          <a:off x="2512059" y="97355"/>
          <a:ext cx="1107441"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entury Gothic" panose="020B0502020202020204" pitchFamily="34" charset="0"/>
            </a:rPr>
            <a:t>Head of Organisational Development</a:t>
          </a:r>
          <a:endParaRPr lang="en-GB" sz="1000"/>
        </a:p>
      </dsp:txBody>
      <dsp:txXfrm>
        <a:off x="2528959" y="114255"/>
        <a:ext cx="1073641" cy="543214"/>
      </dsp:txXfrm>
    </dsp:sp>
    <dsp:sp modelId="{A1E602EB-A298-4302-B245-AA29D1E0A067}">
      <dsp:nvSpPr>
        <dsp:cNvPr id="0" name=""/>
        <dsp:cNvSpPr/>
      </dsp:nvSpPr>
      <dsp:spPr>
        <a:xfrm>
          <a:off x="525145" y="842729"/>
          <a:ext cx="908685" cy="577014"/>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6D674-8D75-4933-8041-6F58A66E61BE}">
      <dsp:nvSpPr>
        <dsp:cNvPr id="0" name=""/>
        <dsp:cNvSpPr/>
      </dsp:nvSpPr>
      <dsp:spPr>
        <a:xfrm>
          <a:off x="626110" y="938645"/>
          <a:ext cx="908685" cy="577014"/>
        </a:xfrm>
        <a:prstGeom prst="roundRect">
          <a:avLst>
            <a:gd name="adj" fmla="val 10000"/>
          </a:avLst>
        </a:prstGeom>
        <a:solidFill>
          <a:schemeClr val="accent2">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377825" rtl="0">
            <a:lnSpc>
              <a:spcPct val="90000"/>
            </a:lnSpc>
            <a:spcBef>
              <a:spcPct val="0"/>
            </a:spcBef>
            <a:spcAft>
              <a:spcPct val="35000"/>
            </a:spcAft>
            <a:buNone/>
          </a:pPr>
          <a:r>
            <a:rPr lang="en-GB" sz="850" kern="1200">
              <a:latin typeface="Century Gothic" panose="020B0502020202020204" pitchFamily="34" charset="0"/>
            </a:rPr>
            <a:t>Lead Apprenticeship Manager</a:t>
          </a:r>
        </a:p>
      </dsp:txBody>
      <dsp:txXfrm>
        <a:off x="643010" y="955545"/>
        <a:ext cx="874885" cy="543214"/>
      </dsp:txXfrm>
    </dsp:sp>
    <dsp:sp modelId="{CB7FF7DC-C659-482C-AD13-F63E1067A2A2}">
      <dsp:nvSpPr>
        <dsp:cNvPr id="0" name=""/>
        <dsp:cNvSpPr/>
      </dsp:nvSpPr>
      <dsp:spPr>
        <a:xfrm>
          <a:off x="525145" y="1684020"/>
          <a:ext cx="908685"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FDCB86-69A1-4ACD-8368-C9C3B8927088}">
      <dsp:nvSpPr>
        <dsp:cNvPr id="0" name=""/>
        <dsp:cNvSpPr/>
      </dsp:nvSpPr>
      <dsp:spPr>
        <a:xfrm>
          <a:off x="626110" y="1779936"/>
          <a:ext cx="908685"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kern="1200">
              <a:latin typeface="Century Gothic" panose="020B0502020202020204" pitchFamily="34" charset="0"/>
            </a:rPr>
            <a:t>Apprenticeship Administrator (Vacant)</a:t>
          </a:r>
        </a:p>
      </dsp:txBody>
      <dsp:txXfrm>
        <a:off x="643010" y="1796836"/>
        <a:ext cx="874885" cy="543214"/>
      </dsp:txXfrm>
    </dsp:sp>
    <dsp:sp modelId="{FD8C479D-AC1C-4821-8D0F-181C5F0F71B2}">
      <dsp:nvSpPr>
        <dsp:cNvPr id="0" name=""/>
        <dsp:cNvSpPr/>
      </dsp:nvSpPr>
      <dsp:spPr>
        <a:xfrm>
          <a:off x="2191067" y="842729"/>
          <a:ext cx="908685"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CD9F34-2AB6-431E-9264-A4E18675C610}">
      <dsp:nvSpPr>
        <dsp:cNvPr id="0" name=""/>
        <dsp:cNvSpPr/>
      </dsp:nvSpPr>
      <dsp:spPr>
        <a:xfrm>
          <a:off x="2292032" y="938645"/>
          <a:ext cx="908685"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377825" rtl="0">
            <a:lnSpc>
              <a:spcPct val="90000"/>
            </a:lnSpc>
            <a:spcBef>
              <a:spcPct val="0"/>
            </a:spcBef>
            <a:spcAft>
              <a:spcPct val="35000"/>
            </a:spcAft>
            <a:buNone/>
          </a:pPr>
          <a:r>
            <a:rPr lang="en-GB" sz="850" b="0" i="0" u="none" strike="noStrike" kern="100" baseline="0">
              <a:latin typeface="Century Gothic" panose="020B0502020202020204" pitchFamily="34" charset="0"/>
            </a:rPr>
            <a:t>Learning &amp; Development Centre Manager</a:t>
          </a:r>
          <a:endParaRPr lang="en-GB" sz="850"/>
        </a:p>
      </dsp:txBody>
      <dsp:txXfrm>
        <a:off x="2308932" y="955545"/>
        <a:ext cx="874885" cy="543214"/>
      </dsp:txXfrm>
    </dsp:sp>
    <dsp:sp modelId="{F6964458-BAE6-44CF-8324-84188B2D24F9}">
      <dsp:nvSpPr>
        <dsp:cNvPr id="0" name=""/>
        <dsp:cNvSpPr/>
      </dsp:nvSpPr>
      <dsp:spPr>
        <a:xfrm>
          <a:off x="1635760" y="1684020"/>
          <a:ext cx="908685"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B66F06-BF30-466E-BFCC-E97AB0C5238A}">
      <dsp:nvSpPr>
        <dsp:cNvPr id="0" name=""/>
        <dsp:cNvSpPr/>
      </dsp:nvSpPr>
      <dsp:spPr>
        <a:xfrm>
          <a:off x="1736725" y="1779936"/>
          <a:ext cx="908685"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00" baseline="0">
              <a:latin typeface="Century Gothic" panose="020B0502020202020204" pitchFamily="34" charset="0"/>
            </a:rPr>
            <a:t>Learning &amp; Development Advisor (x3)</a:t>
          </a:r>
          <a:endParaRPr lang="en-GB" sz="800"/>
        </a:p>
      </dsp:txBody>
      <dsp:txXfrm>
        <a:off x="1753625" y="1796836"/>
        <a:ext cx="874885" cy="543214"/>
      </dsp:txXfrm>
    </dsp:sp>
    <dsp:sp modelId="{DE1941B9-B4B9-4DB1-A4B7-A42AC156D1F1}">
      <dsp:nvSpPr>
        <dsp:cNvPr id="0" name=""/>
        <dsp:cNvSpPr/>
      </dsp:nvSpPr>
      <dsp:spPr>
        <a:xfrm>
          <a:off x="2746375" y="1684020"/>
          <a:ext cx="908685"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BD7AB5-1294-4734-8CE6-54C4BC8E35DC}">
      <dsp:nvSpPr>
        <dsp:cNvPr id="0" name=""/>
        <dsp:cNvSpPr/>
      </dsp:nvSpPr>
      <dsp:spPr>
        <a:xfrm>
          <a:off x="2847340" y="1779936"/>
          <a:ext cx="908685"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entury Gothic" panose="020B0502020202020204" pitchFamily="34" charset="0"/>
            </a:rPr>
            <a:t>Watch Manager – Learning &amp; Development</a:t>
          </a:r>
          <a:endParaRPr lang="en-GB" sz="800" kern="1200"/>
        </a:p>
      </dsp:txBody>
      <dsp:txXfrm>
        <a:off x="2864240" y="1796836"/>
        <a:ext cx="874885" cy="543214"/>
      </dsp:txXfrm>
    </dsp:sp>
    <dsp:sp modelId="{CD148C9F-B0DE-42B6-ADCB-A2C3E8BBA303}">
      <dsp:nvSpPr>
        <dsp:cNvPr id="0" name=""/>
        <dsp:cNvSpPr/>
      </dsp:nvSpPr>
      <dsp:spPr>
        <a:xfrm>
          <a:off x="4328793" y="842729"/>
          <a:ext cx="1075692"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D707EA-89C9-4680-986D-C668716EC5FE}">
      <dsp:nvSpPr>
        <dsp:cNvPr id="0" name=""/>
        <dsp:cNvSpPr/>
      </dsp:nvSpPr>
      <dsp:spPr>
        <a:xfrm>
          <a:off x="4429758" y="938645"/>
          <a:ext cx="1075692"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377825" rtl="0">
            <a:lnSpc>
              <a:spcPct val="90000"/>
            </a:lnSpc>
            <a:spcBef>
              <a:spcPct val="0"/>
            </a:spcBef>
            <a:spcAft>
              <a:spcPct val="35000"/>
            </a:spcAft>
            <a:buNone/>
          </a:pPr>
          <a:r>
            <a:rPr lang="en-GB" sz="850" kern="1200">
              <a:latin typeface="Century Gothic" panose="020B0502020202020204" pitchFamily="34" charset="0"/>
            </a:rPr>
            <a:t>Diversity, Inclusion &amp; Equity Manager</a:t>
          </a:r>
        </a:p>
      </dsp:txBody>
      <dsp:txXfrm>
        <a:off x="4446658" y="955545"/>
        <a:ext cx="1041892" cy="543214"/>
      </dsp:txXfrm>
    </dsp:sp>
    <dsp:sp modelId="{0030A042-8C90-4CAA-8C39-07790B359B74}">
      <dsp:nvSpPr>
        <dsp:cNvPr id="0" name=""/>
        <dsp:cNvSpPr/>
      </dsp:nvSpPr>
      <dsp:spPr>
        <a:xfrm>
          <a:off x="3856990" y="1684020"/>
          <a:ext cx="908685"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1BB044-4D5C-4F12-AA04-600B3B9421C4}">
      <dsp:nvSpPr>
        <dsp:cNvPr id="0" name=""/>
        <dsp:cNvSpPr/>
      </dsp:nvSpPr>
      <dsp:spPr>
        <a:xfrm>
          <a:off x="3957955" y="1779936"/>
          <a:ext cx="908685"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kern="1200">
              <a:latin typeface="Century Gothic" panose="020B0502020202020204" pitchFamily="34" charset="0"/>
            </a:rPr>
            <a:t>Diversity Projects Officer</a:t>
          </a:r>
        </a:p>
      </dsp:txBody>
      <dsp:txXfrm>
        <a:off x="3974855" y="1796836"/>
        <a:ext cx="874885" cy="543214"/>
      </dsp:txXfrm>
    </dsp:sp>
    <dsp:sp modelId="{49DD2B19-76F1-4212-A5DB-D537EFDFD9A6}">
      <dsp:nvSpPr>
        <dsp:cNvPr id="0" name=""/>
        <dsp:cNvSpPr/>
      </dsp:nvSpPr>
      <dsp:spPr>
        <a:xfrm>
          <a:off x="4967605" y="1684020"/>
          <a:ext cx="908685" cy="577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92F8BE-97A5-424C-82E6-D04A0935EE03}">
      <dsp:nvSpPr>
        <dsp:cNvPr id="0" name=""/>
        <dsp:cNvSpPr/>
      </dsp:nvSpPr>
      <dsp:spPr>
        <a:xfrm>
          <a:off x="5068569" y="1779936"/>
          <a:ext cx="908685" cy="577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en-GB" sz="800" kern="1200">
              <a:latin typeface="Century Gothic" panose="020B0502020202020204" pitchFamily="34" charset="0"/>
            </a:rPr>
            <a:t>Positive Action &amp; Community Engagement Officer (x2)</a:t>
          </a:r>
        </a:p>
      </dsp:txBody>
      <dsp:txXfrm>
        <a:off x="5085469" y="1796836"/>
        <a:ext cx="874885" cy="5432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WYFRS New">
      <a:dk1>
        <a:sysClr val="windowText" lastClr="000000"/>
      </a:dk1>
      <a:lt1>
        <a:sysClr val="window" lastClr="FFFFFF"/>
      </a:lt1>
      <a:dk2>
        <a:srgbClr val="293E6B"/>
      </a:dk2>
      <a:lt2>
        <a:srgbClr val="EEECE1"/>
      </a:lt2>
      <a:accent1>
        <a:srgbClr val="34519F"/>
      </a:accent1>
      <a:accent2>
        <a:srgbClr val="A3167F"/>
      </a:accent2>
      <a:accent3>
        <a:srgbClr val="63658B"/>
      </a:accent3>
      <a:accent4>
        <a:srgbClr val="D6B46A"/>
      </a:accent4>
      <a:accent5>
        <a:srgbClr val="04C0EC"/>
      </a:accent5>
      <a:accent6>
        <a:srgbClr val="60A17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0114B9F4CAEF48A208F3981A54DE29" ma:contentTypeVersion="17" ma:contentTypeDescription="Create a new document." ma:contentTypeScope="" ma:versionID="9b5a2a05e01e8de30dc197ecc6c7029f">
  <xsd:schema xmlns:xsd="http://www.w3.org/2001/XMLSchema" xmlns:xs="http://www.w3.org/2001/XMLSchema" xmlns:p="http://schemas.microsoft.com/office/2006/metadata/properties" xmlns:ns3="899d5cfd-e2e2-4f41-ad88-0d0502719647" xmlns:ns4="8e264b77-dfff-4127-b02a-8bf5d24484ef" targetNamespace="http://schemas.microsoft.com/office/2006/metadata/properties" ma:root="true" ma:fieldsID="dd1307739d0bd08e185df600b65aa1ac" ns3:_="" ns4:_="">
    <xsd:import namespace="899d5cfd-e2e2-4f41-ad88-0d0502719647"/>
    <xsd:import namespace="8e264b77-dfff-4127-b02a-8bf5d24484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d5cfd-e2e2-4f41-ad88-0d0502719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4b77-dfff-4127-b02a-8bf5d24484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99d5cfd-e2e2-4f41-ad88-0d05027196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18AF6EF6-65D7-41F3-8865-AC9D7F4C1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d5cfd-e2e2-4f41-ad88-0d0502719647"/>
    <ds:schemaRef ds:uri="8e264b77-dfff-4127-b02a-8bf5d24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899d5cfd-e2e2-4f41-ad88-0d0502719647"/>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6</Pages>
  <Words>1297</Words>
  <Characters>8536</Characters>
  <Application>Microsoft Office Word</Application>
  <DocSecurity>4</DocSecurity>
  <Lines>317</Lines>
  <Paragraphs>151</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cp:revision>
  <cp:lastPrinted>2025-07-30T19:57:00Z</cp:lastPrinted>
  <dcterms:created xsi:type="dcterms:W3CDTF">2025-11-26T09:23:00Z</dcterms:created>
  <dcterms:modified xsi:type="dcterms:W3CDTF">2025-11-26T09:23:00Z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0x0101002D0114B9F4CAEF48A208F3981A54DE29</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2ee8ccfc-635f-4494-a1d0-c872e69283d3</vt:lpwstr>
  </property>
  <property fmtid="{D5CDD505-2E9C-101B-9397-08002B2CF9AE}" pid="13" name="JobDescriptions">
    <vt:lpwstr>1020;#JobDescriptions|8bb9be32-31c0-40dc-91dc-cae3788c5e0a</vt:lpwstr>
  </property>
</Properties>
</file>